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9627" w14:textId="77777777" w:rsidR="0091562D" w:rsidRPr="0091562D" w:rsidRDefault="0091562D" w:rsidP="000D7A6F">
      <w:pPr>
        <w:autoSpaceDE w:val="0"/>
        <w:autoSpaceDN w:val="0"/>
        <w:adjustRightInd w:val="0"/>
        <w:spacing w:before="220" w:after="0" w:line="241" w:lineRule="atLeast"/>
        <w:rPr>
          <w:rFonts w:asciiTheme="majorHAnsi" w:eastAsia="Times New Roman" w:hAnsiTheme="majorHAnsi" w:cstheme="majorHAnsi"/>
          <w:sz w:val="48"/>
          <w:szCs w:val="48"/>
          <w:lang w:val="en-US" w:eastAsia="en-AU"/>
        </w:rPr>
      </w:pPr>
      <w:r w:rsidRPr="0091562D">
        <w:rPr>
          <w:rFonts w:asciiTheme="majorHAnsi" w:eastAsia="Times New Roman" w:hAnsiTheme="majorHAnsi" w:cstheme="majorHAnsi"/>
          <w:b/>
          <w:sz w:val="48"/>
          <w:szCs w:val="48"/>
          <w:lang w:val="en-US" w:eastAsia="en-AU"/>
        </w:rPr>
        <w:t>Dogs SA</w:t>
      </w:r>
    </w:p>
    <w:p w14:paraId="4F95B9E8" w14:textId="2E611741" w:rsidR="0091562D" w:rsidRPr="001A3A0C" w:rsidRDefault="00FF6AAB" w:rsidP="00BD22D2">
      <w:pPr>
        <w:pStyle w:val="Heading1"/>
        <w:jc w:val="center"/>
        <w:rPr>
          <w:rFonts w:eastAsia="Times New Roman"/>
          <w:b/>
          <w:bCs/>
          <w:sz w:val="56"/>
          <w:szCs w:val="56"/>
          <w:lang w:val="en-US" w:eastAsia="en-AU"/>
        </w:rPr>
      </w:pPr>
      <w:r>
        <w:rPr>
          <w:rFonts w:eastAsia="Times New Roman"/>
          <w:b/>
          <w:bCs/>
          <w:sz w:val="56"/>
          <w:szCs w:val="56"/>
          <w:lang w:val="en-US" w:eastAsia="en-AU"/>
        </w:rPr>
        <w:t>Discrimination, Harassment &amp; Bullying</w:t>
      </w:r>
      <w:r w:rsidR="006D182C">
        <w:rPr>
          <w:rFonts w:eastAsia="Times New Roman"/>
          <w:b/>
          <w:bCs/>
          <w:sz w:val="56"/>
          <w:szCs w:val="56"/>
          <w:lang w:val="en-US" w:eastAsia="en-AU"/>
        </w:rPr>
        <w:t xml:space="preserve"> Policy &amp; Procedure</w:t>
      </w:r>
    </w:p>
    <w:p w14:paraId="1B6ACD20" w14:textId="6E4869D4" w:rsidR="0091562D" w:rsidRDefault="0091562D" w:rsidP="0091562D">
      <w:pPr>
        <w:spacing w:before="120" w:after="120" w:line="240" w:lineRule="auto"/>
        <w:ind w:left="567"/>
        <w:rPr>
          <w:rFonts w:ascii="Arial" w:eastAsia="Times New Roman" w:hAnsi="Arial" w:cs="Arial"/>
          <w:color w:val="000000"/>
          <w:lang w:val="en-US" w:eastAsia="en-AU" w:bidi="en-US"/>
        </w:rPr>
      </w:pPr>
    </w:p>
    <w:p w14:paraId="6B10D6BC" w14:textId="77777777" w:rsidR="00E913AC" w:rsidRDefault="00E913AC" w:rsidP="0091562D">
      <w:pPr>
        <w:spacing w:before="120" w:after="120" w:line="240" w:lineRule="auto"/>
        <w:ind w:left="567"/>
        <w:rPr>
          <w:rFonts w:ascii="Arial" w:eastAsia="Times New Roman" w:hAnsi="Arial" w:cs="Arial"/>
          <w:color w:val="000000"/>
          <w:lang w:val="en-US" w:eastAsia="en-AU" w:bidi="en-US"/>
        </w:rPr>
      </w:pPr>
    </w:p>
    <w:p w14:paraId="5C9C4D90" w14:textId="1A6BEC3C" w:rsidR="0091562D" w:rsidRPr="0091562D" w:rsidRDefault="0091562D" w:rsidP="001A3A0C">
      <w:pPr>
        <w:pStyle w:val="Heading2"/>
        <w:rPr>
          <w:rFonts w:eastAsia="Times New Roman"/>
          <w:lang w:val="en-US" w:eastAsia="en-AU" w:bidi="en-US"/>
        </w:rPr>
      </w:pPr>
      <w:r>
        <w:rPr>
          <w:rFonts w:eastAsia="Times New Roman"/>
          <w:lang w:val="en-US" w:eastAsia="en-AU" w:bidi="en-US"/>
        </w:rPr>
        <w:t>Goals</w:t>
      </w:r>
    </w:p>
    <w:p w14:paraId="347C692E" w14:textId="379D110E" w:rsidR="0091562D" w:rsidRPr="0091562D" w:rsidRDefault="0091562D" w:rsidP="00542313">
      <w:pPr>
        <w:rPr>
          <w:lang w:val="en-US" w:eastAsia="en-AU" w:bidi="en-US"/>
        </w:rPr>
      </w:pPr>
      <w:r w:rsidRPr="0091562D">
        <w:rPr>
          <w:lang w:val="en-US" w:eastAsia="en-AU" w:bidi="en-US"/>
        </w:rPr>
        <w:t>This policy</w:t>
      </w:r>
      <w:r w:rsidR="006D182C">
        <w:rPr>
          <w:lang w:val="en-US" w:eastAsia="en-AU" w:bidi="en-US"/>
        </w:rPr>
        <w:t xml:space="preserve"> is designed to assist all </w:t>
      </w:r>
      <w:r w:rsidR="00D53A62">
        <w:rPr>
          <w:lang w:val="en-US" w:eastAsia="en-AU" w:bidi="en-US"/>
        </w:rPr>
        <w:t xml:space="preserve">employees, </w:t>
      </w:r>
      <w:r w:rsidR="00F23FE2">
        <w:rPr>
          <w:lang w:val="en-US" w:eastAsia="en-AU" w:bidi="en-US"/>
        </w:rPr>
        <w:t>Councilors,</w:t>
      </w:r>
      <w:r w:rsidR="00D53A62">
        <w:rPr>
          <w:lang w:val="en-US" w:eastAsia="en-AU" w:bidi="en-US"/>
        </w:rPr>
        <w:t xml:space="preserve"> and volunteers to understand their rights and responsibilities </w:t>
      </w:r>
      <w:r w:rsidR="00F23FE2">
        <w:rPr>
          <w:lang w:val="en-US" w:eastAsia="en-AU" w:bidi="en-US"/>
        </w:rPr>
        <w:t>regarding</w:t>
      </w:r>
      <w:r w:rsidR="00D53A62">
        <w:rPr>
          <w:lang w:val="en-US" w:eastAsia="en-AU" w:bidi="en-US"/>
        </w:rPr>
        <w:t xml:space="preserve"> discrimination, </w:t>
      </w:r>
      <w:r w:rsidR="004B3183">
        <w:rPr>
          <w:lang w:val="en-US" w:eastAsia="en-AU" w:bidi="en-US"/>
        </w:rPr>
        <w:t>harassment,</w:t>
      </w:r>
      <w:r w:rsidR="00D53A62">
        <w:rPr>
          <w:lang w:val="en-US" w:eastAsia="en-AU" w:bidi="en-US"/>
        </w:rPr>
        <w:t xml:space="preserve"> and bullying</w:t>
      </w:r>
      <w:r w:rsidR="006A456C">
        <w:rPr>
          <w:lang w:val="en-US" w:eastAsia="en-AU" w:bidi="en-US"/>
        </w:rPr>
        <w:t>, both in the workplace and at Dogs SA activities or events</w:t>
      </w:r>
      <w:r w:rsidR="00D53A62">
        <w:rPr>
          <w:lang w:val="en-US" w:eastAsia="en-AU" w:bidi="en-US"/>
        </w:rPr>
        <w:t>.</w:t>
      </w:r>
    </w:p>
    <w:p w14:paraId="4C1E96FF" w14:textId="163297E8" w:rsidR="00D53A62" w:rsidRDefault="00D53A62" w:rsidP="00D53A62">
      <w:pPr>
        <w:pStyle w:val="Heading2"/>
        <w:rPr>
          <w:rFonts w:eastAsia="Calibri"/>
          <w:lang w:val="en-US" w:bidi="en-US"/>
        </w:rPr>
      </w:pPr>
      <w:bookmarkStart w:id="0" w:name="_Hlk98228912"/>
      <w:r>
        <w:rPr>
          <w:rFonts w:eastAsia="Calibri"/>
          <w:lang w:val="en-US" w:bidi="en-US"/>
        </w:rPr>
        <w:t>Scope</w:t>
      </w:r>
    </w:p>
    <w:bookmarkEnd w:id="0"/>
    <w:p w14:paraId="79A712BA" w14:textId="49166D86" w:rsidR="00D53A62" w:rsidRPr="00D53A62" w:rsidRDefault="00F23FE2" w:rsidP="00D53A62">
      <w:pPr>
        <w:rPr>
          <w:lang w:val="en-US" w:bidi="en-US"/>
        </w:rPr>
      </w:pPr>
      <w:r>
        <w:rPr>
          <w:lang w:val="en-US" w:bidi="en-US"/>
        </w:rPr>
        <w:t>This policy applies to all permanent, fixed term, casual staff, contractors, volunteers, Council members</w:t>
      </w:r>
      <w:r w:rsidR="00574D96">
        <w:rPr>
          <w:lang w:val="en-US" w:bidi="en-US"/>
        </w:rPr>
        <w:t xml:space="preserve"> and members.</w:t>
      </w:r>
    </w:p>
    <w:p w14:paraId="688F9B03" w14:textId="10241245" w:rsidR="00F23FE2" w:rsidRDefault="006945B5" w:rsidP="00F23FE2">
      <w:pPr>
        <w:pStyle w:val="Heading2"/>
        <w:rPr>
          <w:rFonts w:eastAsia="Calibri"/>
          <w:lang w:val="en-US" w:bidi="en-US"/>
        </w:rPr>
      </w:pPr>
      <w:bookmarkStart w:id="1" w:name="_Hlk98228987"/>
      <w:r>
        <w:rPr>
          <w:rFonts w:eastAsia="Calibri"/>
          <w:lang w:val="en-US" w:bidi="en-US"/>
        </w:rPr>
        <w:t>Legislative context</w:t>
      </w:r>
    </w:p>
    <w:bookmarkEnd w:id="1"/>
    <w:p w14:paraId="1B86D3ED" w14:textId="357E5D3E" w:rsidR="006945B5" w:rsidRPr="006945B5" w:rsidRDefault="006945B5" w:rsidP="006945B5">
      <w:pPr>
        <w:rPr>
          <w:lang w:val="en-US" w:bidi="en-US"/>
        </w:rPr>
      </w:pPr>
      <w:r>
        <w:rPr>
          <w:lang w:val="en-US" w:bidi="en-US"/>
        </w:rPr>
        <w:t xml:space="preserve">Dogs SA is required to comply with a wide variety of legislation </w:t>
      </w:r>
      <w:r w:rsidR="004B3183">
        <w:rPr>
          <w:lang w:val="en-US" w:bidi="en-US"/>
        </w:rPr>
        <w:t>under various Commonwealth and State Acts.</w:t>
      </w:r>
      <w:r>
        <w:rPr>
          <w:lang w:val="en-US" w:bidi="en-US"/>
        </w:rPr>
        <w:t xml:space="preserve"> </w:t>
      </w:r>
    </w:p>
    <w:p w14:paraId="1C481DEC" w14:textId="574BB2E1" w:rsidR="004B3183" w:rsidRDefault="00A664F4" w:rsidP="004B3183">
      <w:pPr>
        <w:pStyle w:val="Heading2"/>
        <w:rPr>
          <w:rFonts w:eastAsia="Calibri"/>
          <w:lang w:val="en-US" w:bidi="en-US"/>
        </w:rPr>
      </w:pPr>
      <w:r>
        <w:rPr>
          <w:rFonts w:eastAsia="Calibri"/>
          <w:lang w:val="en-US" w:bidi="en-US"/>
        </w:rPr>
        <w:t>Policy</w:t>
      </w:r>
    </w:p>
    <w:p w14:paraId="21DC3260" w14:textId="67CD3DCD" w:rsidR="00A664F4" w:rsidRDefault="00A664F4" w:rsidP="00A664F4">
      <w:pPr>
        <w:rPr>
          <w:lang w:val="en-US" w:bidi="en-US"/>
        </w:rPr>
      </w:pPr>
      <w:r>
        <w:rPr>
          <w:lang w:val="en-US" w:bidi="en-US"/>
        </w:rPr>
        <w:t xml:space="preserve">Dogs SA is committed to proactively providing a safe environment that provides equal opportunity and is free from unlawful discrimination, harassment and bullying for all employees, </w:t>
      </w:r>
      <w:r w:rsidR="00A826E3">
        <w:rPr>
          <w:lang w:val="en-US" w:bidi="en-US"/>
        </w:rPr>
        <w:t xml:space="preserve">Councilors, </w:t>
      </w:r>
      <w:r w:rsidR="00574D96">
        <w:rPr>
          <w:lang w:val="en-US" w:bidi="en-US"/>
        </w:rPr>
        <w:t xml:space="preserve">members, </w:t>
      </w:r>
      <w:r w:rsidR="00A826E3">
        <w:rPr>
          <w:lang w:val="en-US" w:bidi="en-US"/>
        </w:rPr>
        <w:t>and volunteers.  Dogs SA has a commitment to diversity, which embodies sensitive and ethical appreciation and recognition of differences, encouraging inclusiveness, participation, and diversity.</w:t>
      </w:r>
    </w:p>
    <w:p w14:paraId="0D7C9EA0" w14:textId="682A8FCD" w:rsidR="00A826E3" w:rsidRDefault="00BF2743" w:rsidP="00A664F4">
      <w:pPr>
        <w:rPr>
          <w:lang w:val="en-US" w:bidi="en-US"/>
        </w:rPr>
      </w:pPr>
      <w:r>
        <w:rPr>
          <w:lang w:val="en-US" w:bidi="en-US"/>
        </w:rPr>
        <w:t>Those in the scope of this policy must comply with all relevant legislation.  In particular, it should be noted that it is unlawful to engage in sexual or discriminatory harassment, bullying and victimization under legislation relating specifically to the workplace.  Serious penalties apply to breaches of such legislation.</w:t>
      </w:r>
    </w:p>
    <w:p w14:paraId="6F55E369" w14:textId="4B4B929C" w:rsidR="006C1197" w:rsidRDefault="006C1197" w:rsidP="00A664F4">
      <w:pPr>
        <w:rPr>
          <w:lang w:val="en-US" w:bidi="en-US"/>
        </w:rPr>
      </w:pPr>
      <w:r>
        <w:rPr>
          <w:lang w:val="en-US" w:bidi="en-US"/>
        </w:rPr>
        <w:t>Dogs SA aims to:</w:t>
      </w:r>
    </w:p>
    <w:p w14:paraId="30BA139B" w14:textId="48803D45" w:rsidR="006C1197" w:rsidRDefault="006C1197" w:rsidP="006C1197">
      <w:pPr>
        <w:pStyle w:val="ListParagraph"/>
        <w:numPr>
          <w:ilvl w:val="0"/>
          <w:numId w:val="12"/>
        </w:numPr>
        <w:rPr>
          <w:lang w:val="en-US" w:bidi="en-US"/>
        </w:rPr>
      </w:pPr>
      <w:r>
        <w:rPr>
          <w:lang w:val="en-US" w:bidi="en-US"/>
        </w:rPr>
        <w:t>Ensure that its structures and practices are free from unlawful discrimination, both direct and indirect</w:t>
      </w:r>
    </w:p>
    <w:p w14:paraId="7EB19F41" w14:textId="3EEC0A81" w:rsidR="006C1197" w:rsidRDefault="006C1197" w:rsidP="006C1197">
      <w:pPr>
        <w:pStyle w:val="ListParagraph"/>
        <w:numPr>
          <w:ilvl w:val="0"/>
          <w:numId w:val="12"/>
        </w:numPr>
        <w:rPr>
          <w:lang w:val="en-US" w:bidi="en-US"/>
        </w:rPr>
      </w:pPr>
      <w:r>
        <w:rPr>
          <w:lang w:val="en-US" w:bidi="en-US"/>
        </w:rPr>
        <w:t xml:space="preserve">Provide </w:t>
      </w:r>
      <w:r w:rsidR="006E28F6">
        <w:rPr>
          <w:lang w:val="en-US" w:bidi="en-US"/>
        </w:rPr>
        <w:t xml:space="preserve">employees, Councilors, volunteers, and members </w:t>
      </w:r>
      <w:r w:rsidR="00574D96">
        <w:rPr>
          <w:lang w:val="en-US" w:bidi="en-US"/>
        </w:rPr>
        <w:t xml:space="preserve">with information about unlawful discrimination, discriminatory harassment, sexual harassment, </w:t>
      </w:r>
      <w:r w:rsidR="006E0868">
        <w:rPr>
          <w:lang w:val="en-US" w:bidi="en-US"/>
        </w:rPr>
        <w:t>victimisation,</w:t>
      </w:r>
      <w:r w:rsidR="00574D96">
        <w:rPr>
          <w:lang w:val="en-US" w:bidi="en-US"/>
        </w:rPr>
        <w:t xml:space="preserve"> and bullying</w:t>
      </w:r>
    </w:p>
    <w:p w14:paraId="4D17ABDE" w14:textId="1D1C9B34" w:rsidR="00574D96" w:rsidRDefault="006E0868" w:rsidP="006C1197">
      <w:pPr>
        <w:pStyle w:val="ListParagraph"/>
        <w:numPr>
          <w:ilvl w:val="0"/>
          <w:numId w:val="12"/>
        </w:numPr>
        <w:rPr>
          <w:lang w:val="en-US" w:bidi="en-US"/>
        </w:rPr>
      </w:pPr>
      <w:r>
        <w:rPr>
          <w:lang w:val="en-US" w:bidi="en-US"/>
        </w:rPr>
        <w:t>Ensure that its policies, procedures and official documentation and publications comply with equal opportunity and occupational health and safety principles</w:t>
      </w:r>
    </w:p>
    <w:p w14:paraId="1EF0F51C" w14:textId="078DF7F8" w:rsidR="006E0868" w:rsidRDefault="00D51CD7" w:rsidP="006C1197">
      <w:pPr>
        <w:pStyle w:val="ListParagraph"/>
        <w:numPr>
          <w:ilvl w:val="0"/>
          <w:numId w:val="12"/>
        </w:numPr>
        <w:rPr>
          <w:lang w:val="en-US" w:bidi="en-US"/>
        </w:rPr>
      </w:pPr>
      <w:r>
        <w:rPr>
          <w:lang w:val="en-US" w:bidi="en-US"/>
        </w:rPr>
        <w:t>Create a working environment that promotes dignity and respect for all.  No form o</w:t>
      </w:r>
      <w:r w:rsidR="00CE1DDD">
        <w:rPr>
          <w:lang w:val="en-US" w:bidi="en-US"/>
        </w:rPr>
        <w:t>f</w:t>
      </w:r>
      <w:r>
        <w:rPr>
          <w:lang w:val="en-US" w:bidi="en-US"/>
        </w:rPr>
        <w:t xml:space="preserve"> intimidation, bullying or harassment will be tolerated</w:t>
      </w:r>
    </w:p>
    <w:p w14:paraId="467787C5" w14:textId="57E6F46B" w:rsidR="00175E5E" w:rsidRPr="00A932AB" w:rsidRDefault="00D51CD7" w:rsidP="00A932AB">
      <w:pPr>
        <w:pStyle w:val="ListParagraph"/>
        <w:numPr>
          <w:ilvl w:val="0"/>
          <w:numId w:val="12"/>
        </w:numPr>
        <w:rPr>
          <w:lang w:val="en-US" w:bidi="en-US"/>
        </w:rPr>
      </w:pPr>
      <w:r w:rsidRPr="00A932AB">
        <w:rPr>
          <w:lang w:val="en-US" w:bidi="en-US"/>
        </w:rPr>
        <w:t>Ensure training, development and progression opportunities are available to all</w:t>
      </w:r>
      <w:r w:rsidR="00A932AB" w:rsidRPr="00A932AB">
        <w:rPr>
          <w:lang w:val="en-US" w:bidi="en-US"/>
        </w:rPr>
        <w:t xml:space="preserve"> staff, </w:t>
      </w:r>
      <w:r w:rsidR="002562C1" w:rsidRPr="00A932AB">
        <w:rPr>
          <w:lang w:val="en-US" w:bidi="en-US"/>
        </w:rPr>
        <w:t>Councilors,</w:t>
      </w:r>
      <w:r w:rsidR="00A932AB" w:rsidRPr="00A932AB">
        <w:rPr>
          <w:lang w:val="en-US" w:bidi="en-US"/>
        </w:rPr>
        <w:t xml:space="preserve"> and volunteers</w:t>
      </w:r>
      <w:r w:rsidR="00175E5E" w:rsidRPr="00A932AB">
        <w:rPr>
          <w:lang w:val="en-US" w:bidi="en-US"/>
        </w:rPr>
        <w:br w:type="page"/>
      </w:r>
    </w:p>
    <w:p w14:paraId="72F696D0" w14:textId="77777777" w:rsidR="00175E5E" w:rsidRPr="00175E5E" w:rsidRDefault="00175E5E" w:rsidP="00175E5E">
      <w:pPr>
        <w:ind w:left="360"/>
        <w:rPr>
          <w:lang w:val="en-US" w:bidi="en-US"/>
        </w:rPr>
      </w:pPr>
    </w:p>
    <w:p w14:paraId="7585490A" w14:textId="39D222D7" w:rsidR="00175E5E" w:rsidRDefault="00175E5E" w:rsidP="00175E5E">
      <w:pPr>
        <w:pStyle w:val="Heading2"/>
        <w:rPr>
          <w:rFonts w:eastAsia="Calibri"/>
          <w:lang w:val="en-US" w:bidi="en-US"/>
        </w:rPr>
      </w:pPr>
      <w:r>
        <w:rPr>
          <w:rFonts w:eastAsia="Calibri"/>
          <w:lang w:val="en-US" w:bidi="en-US"/>
        </w:rPr>
        <w:t>Procedure</w:t>
      </w:r>
    </w:p>
    <w:p w14:paraId="13F8DFE6" w14:textId="77777777" w:rsidR="00175E5E" w:rsidRPr="00175E5E" w:rsidRDefault="00175E5E" w:rsidP="00175E5E">
      <w:pPr>
        <w:rPr>
          <w:lang w:val="en-US" w:bidi="en-US"/>
        </w:rPr>
      </w:pPr>
    </w:p>
    <w:tbl>
      <w:tblPr>
        <w:tblStyle w:val="TableGrid"/>
        <w:tblW w:w="0" w:type="auto"/>
        <w:tblLook w:val="04A0" w:firstRow="1" w:lastRow="0" w:firstColumn="1" w:lastColumn="0" w:noHBand="0" w:noVBand="1"/>
      </w:tblPr>
      <w:tblGrid>
        <w:gridCol w:w="1129"/>
        <w:gridCol w:w="6096"/>
        <w:gridCol w:w="1791"/>
      </w:tblGrid>
      <w:tr w:rsidR="00175E5E" w14:paraId="1AB45CE7" w14:textId="77777777" w:rsidTr="00413970">
        <w:tc>
          <w:tcPr>
            <w:tcW w:w="1129" w:type="dxa"/>
            <w:shd w:val="clear" w:color="auto" w:fill="8EAADB" w:themeFill="accent1" w:themeFillTint="99"/>
          </w:tcPr>
          <w:p w14:paraId="29CB3E24" w14:textId="478842FF" w:rsidR="00175E5E" w:rsidRPr="00413970" w:rsidRDefault="00413970" w:rsidP="00D51CD7">
            <w:pPr>
              <w:rPr>
                <w:b/>
                <w:bCs/>
                <w:lang w:val="en-US" w:bidi="en-US"/>
              </w:rPr>
            </w:pPr>
            <w:r>
              <w:rPr>
                <w:b/>
                <w:bCs/>
                <w:lang w:val="en-US" w:bidi="en-US"/>
              </w:rPr>
              <w:t>1</w:t>
            </w:r>
          </w:p>
        </w:tc>
        <w:tc>
          <w:tcPr>
            <w:tcW w:w="6096" w:type="dxa"/>
            <w:shd w:val="clear" w:color="auto" w:fill="8EAADB" w:themeFill="accent1" w:themeFillTint="99"/>
          </w:tcPr>
          <w:p w14:paraId="751BAD50" w14:textId="27AA831F" w:rsidR="00175E5E" w:rsidRPr="00413970" w:rsidRDefault="00413970" w:rsidP="00D51CD7">
            <w:pPr>
              <w:rPr>
                <w:b/>
                <w:bCs/>
                <w:lang w:val="en-US" w:bidi="en-US"/>
              </w:rPr>
            </w:pPr>
            <w:r>
              <w:rPr>
                <w:b/>
                <w:bCs/>
                <w:lang w:val="en-US" w:bidi="en-US"/>
              </w:rPr>
              <w:t>Rights &amp; Responsibilities</w:t>
            </w:r>
          </w:p>
        </w:tc>
        <w:tc>
          <w:tcPr>
            <w:tcW w:w="1791" w:type="dxa"/>
            <w:shd w:val="clear" w:color="auto" w:fill="8EAADB" w:themeFill="accent1" w:themeFillTint="99"/>
          </w:tcPr>
          <w:p w14:paraId="41D4C5C8" w14:textId="42015D65" w:rsidR="00175E5E" w:rsidRPr="00413970" w:rsidRDefault="00413970" w:rsidP="00D51CD7">
            <w:pPr>
              <w:rPr>
                <w:b/>
                <w:bCs/>
                <w:lang w:val="en-US" w:bidi="en-US"/>
              </w:rPr>
            </w:pPr>
            <w:r w:rsidRPr="00413970">
              <w:rPr>
                <w:b/>
                <w:bCs/>
                <w:lang w:val="en-US" w:bidi="en-US"/>
              </w:rPr>
              <w:t>R</w:t>
            </w:r>
            <w:r>
              <w:rPr>
                <w:b/>
                <w:bCs/>
                <w:lang w:val="en-US" w:bidi="en-US"/>
              </w:rPr>
              <w:t>e</w:t>
            </w:r>
            <w:r w:rsidRPr="00413970">
              <w:rPr>
                <w:b/>
                <w:bCs/>
                <w:lang w:val="en-US" w:bidi="en-US"/>
              </w:rPr>
              <w:t>sponsibility</w:t>
            </w:r>
          </w:p>
        </w:tc>
      </w:tr>
      <w:tr w:rsidR="00175E5E" w14:paraId="51B799E9" w14:textId="77777777" w:rsidTr="00413970">
        <w:tc>
          <w:tcPr>
            <w:tcW w:w="1129" w:type="dxa"/>
          </w:tcPr>
          <w:p w14:paraId="145CDC31" w14:textId="7A4FC027" w:rsidR="00175E5E" w:rsidRDefault="00413970" w:rsidP="00D51CD7">
            <w:pPr>
              <w:rPr>
                <w:lang w:val="en-US" w:bidi="en-US"/>
              </w:rPr>
            </w:pPr>
            <w:r>
              <w:rPr>
                <w:lang w:val="en-US" w:bidi="en-US"/>
              </w:rPr>
              <w:t>1.1</w:t>
            </w:r>
          </w:p>
        </w:tc>
        <w:tc>
          <w:tcPr>
            <w:tcW w:w="6096" w:type="dxa"/>
          </w:tcPr>
          <w:p w14:paraId="1F3A5005" w14:textId="77777777" w:rsidR="00175E5E" w:rsidRDefault="009E2306" w:rsidP="00D51CD7">
            <w:pPr>
              <w:rPr>
                <w:lang w:val="en-US" w:bidi="en-US"/>
              </w:rPr>
            </w:pPr>
            <w:r>
              <w:rPr>
                <w:lang w:val="en-US" w:bidi="en-US"/>
              </w:rPr>
              <w:t>All employees, Councilors, members, and volunteers are entitled to:</w:t>
            </w:r>
          </w:p>
          <w:p w14:paraId="59677409" w14:textId="77777777" w:rsidR="00270FDD" w:rsidRDefault="00270FDD" w:rsidP="00270FDD">
            <w:pPr>
              <w:pStyle w:val="ListParagraph"/>
              <w:numPr>
                <w:ilvl w:val="0"/>
                <w:numId w:val="14"/>
              </w:numPr>
              <w:rPr>
                <w:lang w:val="en-US" w:bidi="en-US"/>
              </w:rPr>
            </w:pPr>
            <w:r>
              <w:rPr>
                <w:lang w:val="en-US" w:bidi="en-US"/>
              </w:rPr>
              <w:t>Recruitment and selection decisions made on the basis of merit and not effected by irrelevant personal characteristics</w:t>
            </w:r>
          </w:p>
          <w:p w14:paraId="524AB0A9" w14:textId="78FDB228" w:rsidR="007C476A" w:rsidRDefault="007C476A" w:rsidP="00270FDD">
            <w:pPr>
              <w:pStyle w:val="ListParagraph"/>
              <w:numPr>
                <w:ilvl w:val="0"/>
                <w:numId w:val="14"/>
              </w:numPr>
              <w:rPr>
                <w:lang w:val="en-US" w:bidi="en-US"/>
              </w:rPr>
            </w:pPr>
            <w:r>
              <w:rPr>
                <w:lang w:val="en-US" w:bidi="en-US"/>
              </w:rPr>
              <w:t xml:space="preserve">Work free from discrimination, </w:t>
            </w:r>
            <w:r w:rsidR="00266D68">
              <w:rPr>
                <w:lang w:val="en-US" w:bidi="en-US"/>
              </w:rPr>
              <w:t>harassment,</w:t>
            </w:r>
            <w:r>
              <w:rPr>
                <w:lang w:val="en-US" w:bidi="en-US"/>
              </w:rPr>
              <w:t xml:space="preserve"> and bullying</w:t>
            </w:r>
          </w:p>
          <w:p w14:paraId="5B63F138" w14:textId="77777777" w:rsidR="007C476A" w:rsidRDefault="007C476A" w:rsidP="00270FDD">
            <w:pPr>
              <w:pStyle w:val="ListParagraph"/>
              <w:numPr>
                <w:ilvl w:val="0"/>
                <w:numId w:val="14"/>
              </w:numPr>
              <w:rPr>
                <w:lang w:val="en-US" w:bidi="en-US"/>
              </w:rPr>
            </w:pPr>
            <w:r>
              <w:rPr>
                <w:lang w:val="en-US" w:bidi="en-US"/>
              </w:rPr>
              <w:t>The right to raise issues or to make an enquiry or complaint in a reasonable and respectful manner (see Section 3 – Issue Resolution) without being punished or victimised</w:t>
            </w:r>
          </w:p>
          <w:p w14:paraId="05A98552" w14:textId="663CDE32" w:rsidR="00266D68" w:rsidRDefault="00266D68" w:rsidP="00270FDD">
            <w:pPr>
              <w:pStyle w:val="ListParagraph"/>
              <w:numPr>
                <w:ilvl w:val="0"/>
                <w:numId w:val="14"/>
              </w:numPr>
              <w:rPr>
                <w:lang w:val="en-US" w:bidi="en-US"/>
              </w:rPr>
            </w:pPr>
            <w:r>
              <w:rPr>
                <w:lang w:val="en-US" w:bidi="en-US"/>
              </w:rPr>
              <w:t>Reasonable consideration for flexibility or adjustments in working arrangements, especially where needed to accommodate</w:t>
            </w:r>
            <w:r w:rsidR="00F06DD5">
              <w:rPr>
                <w:lang w:val="en-US" w:bidi="en-US"/>
              </w:rPr>
              <w:t xml:space="preserve"> their family and carer responsibilities, disability, </w:t>
            </w:r>
            <w:r w:rsidR="005823C6">
              <w:rPr>
                <w:lang w:val="en-US" w:bidi="en-US"/>
              </w:rPr>
              <w:t>religion,</w:t>
            </w:r>
            <w:r w:rsidR="00F06DD5">
              <w:rPr>
                <w:lang w:val="en-US" w:bidi="en-US"/>
              </w:rPr>
              <w:t xml:space="preserve"> and culture.</w:t>
            </w:r>
          </w:p>
          <w:p w14:paraId="49780836" w14:textId="00967C1C" w:rsidR="005823C6" w:rsidRPr="00270FDD" w:rsidRDefault="005823C6" w:rsidP="00270FDD">
            <w:pPr>
              <w:pStyle w:val="ListParagraph"/>
              <w:numPr>
                <w:ilvl w:val="0"/>
                <w:numId w:val="14"/>
              </w:numPr>
              <w:rPr>
                <w:lang w:val="en-US" w:bidi="en-US"/>
              </w:rPr>
            </w:pPr>
            <w:r>
              <w:rPr>
                <w:lang w:val="en-US" w:bidi="en-US"/>
              </w:rPr>
              <w:t>Access to EAP (Employee Assistance Program)</w:t>
            </w:r>
          </w:p>
        </w:tc>
        <w:tc>
          <w:tcPr>
            <w:tcW w:w="1791" w:type="dxa"/>
          </w:tcPr>
          <w:p w14:paraId="1CDFD33D" w14:textId="4C403A16" w:rsidR="00175E5E" w:rsidRDefault="005F6B0D" w:rsidP="00D51CD7">
            <w:pPr>
              <w:rPr>
                <w:lang w:val="en-US" w:bidi="en-US"/>
              </w:rPr>
            </w:pPr>
            <w:r>
              <w:rPr>
                <w:lang w:val="en-US" w:bidi="en-US"/>
              </w:rPr>
              <w:t xml:space="preserve">All employees, Councilors, </w:t>
            </w:r>
            <w:r w:rsidR="003B1863">
              <w:rPr>
                <w:lang w:val="en-US" w:bidi="en-US"/>
              </w:rPr>
              <w:t>members,</w:t>
            </w:r>
            <w:r>
              <w:rPr>
                <w:lang w:val="en-US" w:bidi="en-US"/>
              </w:rPr>
              <w:t xml:space="preserve"> and volunteers</w:t>
            </w:r>
          </w:p>
        </w:tc>
      </w:tr>
      <w:tr w:rsidR="00175E5E" w14:paraId="05A88117" w14:textId="77777777" w:rsidTr="00413970">
        <w:tc>
          <w:tcPr>
            <w:tcW w:w="1129" w:type="dxa"/>
          </w:tcPr>
          <w:p w14:paraId="0B9855D1" w14:textId="65DD1E93" w:rsidR="00175E5E" w:rsidRDefault="005F6B0D" w:rsidP="00D51CD7">
            <w:pPr>
              <w:rPr>
                <w:lang w:val="en-US" w:bidi="en-US"/>
              </w:rPr>
            </w:pPr>
            <w:r>
              <w:rPr>
                <w:lang w:val="en-US" w:bidi="en-US"/>
              </w:rPr>
              <w:t>1.2</w:t>
            </w:r>
          </w:p>
        </w:tc>
        <w:tc>
          <w:tcPr>
            <w:tcW w:w="6096" w:type="dxa"/>
          </w:tcPr>
          <w:p w14:paraId="645F6570" w14:textId="77777777" w:rsidR="00175E5E" w:rsidRDefault="005F6B0D" w:rsidP="00D51CD7">
            <w:pPr>
              <w:rPr>
                <w:lang w:val="en-US" w:bidi="en-US"/>
              </w:rPr>
            </w:pPr>
            <w:r>
              <w:rPr>
                <w:lang w:val="en-US" w:bidi="en-US"/>
              </w:rPr>
              <w:t>All employees, Councilors, members, and volunteers must:</w:t>
            </w:r>
          </w:p>
          <w:p w14:paraId="34F72EF7" w14:textId="1BE8E9EC" w:rsidR="005F6B0D" w:rsidRDefault="005F6B0D" w:rsidP="005F6B0D">
            <w:pPr>
              <w:pStyle w:val="ListParagraph"/>
              <w:numPr>
                <w:ilvl w:val="0"/>
                <w:numId w:val="15"/>
              </w:numPr>
              <w:rPr>
                <w:lang w:val="en-US" w:bidi="en-US"/>
              </w:rPr>
            </w:pPr>
            <w:r>
              <w:rPr>
                <w:lang w:val="en-US" w:bidi="en-US"/>
              </w:rPr>
              <w:t xml:space="preserve">Treat everyone they contact in the course of their work with dignity, </w:t>
            </w:r>
            <w:r w:rsidR="003B1863">
              <w:rPr>
                <w:lang w:val="en-US" w:bidi="en-US"/>
              </w:rPr>
              <w:t>courtesy,</w:t>
            </w:r>
            <w:r>
              <w:rPr>
                <w:lang w:val="en-US" w:bidi="en-US"/>
              </w:rPr>
              <w:t xml:space="preserve"> and respect</w:t>
            </w:r>
          </w:p>
          <w:p w14:paraId="77A9253C" w14:textId="77777777" w:rsidR="005F6B0D" w:rsidRDefault="005F6B0D" w:rsidP="005F6B0D">
            <w:pPr>
              <w:pStyle w:val="ListParagraph"/>
              <w:numPr>
                <w:ilvl w:val="0"/>
                <w:numId w:val="15"/>
              </w:numPr>
              <w:rPr>
                <w:lang w:val="en-US" w:bidi="en-US"/>
              </w:rPr>
            </w:pPr>
            <w:r>
              <w:rPr>
                <w:lang w:val="en-US" w:bidi="en-US"/>
              </w:rPr>
              <w:t>Offer support and referral to the victims of any discrimination, harassment or bullying that they witness</w:t>
            </w:r>
          </w:p>
          <w:p w14:paraId="6E20E20E" w14:textId="34548B6A" w:rsidR="005F6B0D" w:rsidRPr="005F6B0D" w:rsidRDefault="005F6B0D" w:rsidP="005F6B0D">
            <w:pPr>
              <w:pStyle w:val="ListParagraph"/>
              <w:numPr>
                <w:ilvl w:val="0"/>
                <w:numId w:val="15"/>
              </w:numPr>
              <w:rPr>
                <w:lang w:val="en-US" w:bidi="en-US"/>
              </w:rPr>
            </w:pPr>
            <w:r>
              <w:rPr>
                <w:lang w:val="en-US" w:bidi="en-US"/>
              </w:rPr>
              <w:t xml:space="preserve">Avoid gossip and respect the </w:t>
            </w:r>
            <w:r w:rsidR="003B1863">
              <w:rPr>
                <w:lang w:val="en-US" w:bidi="en-US"/>
              </w:rPr>
              <w:t>confidentiality</w:t>
            </w:r>
            <w:r>
              <w:rPr>
                <w:lang w:val="en-US" w:bidi="en-US"/>
              </w:rPr>
              <w:t xml:space="preserve"> of the Issues Resolution Process</w:t>
            </w:r>
          </w:p>
        </w:tc>
        <w:tc>
          <w:tcPr>
            <w:tcW w:w="1791" w:type="dxa"/>
          </w:tcPr>
          <w:p w14:paraId="7E8D1696" w14:textId="67C175C7" w:rsidR="00175E5E" w:rsidRDefault="003B1863" w:rsidP="00D51CD7">
            <w:pPr>
              <w:rPr>
                <w:lang w:val="en-US" w:bidi="en-US"/>
              </w:rPr>
            </w:pPr>
            <w:r>
              <w:rPr>
                <w:lang w:val="en-US" w:bidi="en-US"/>
              </w:rPr>
              <w:t>All employees, Councilors, members, and volunteers</w:t>
            </w:r>
          </w:p>
        </w:tc>
      </w:tr>
      <w:tr w:rsidR="00175E5E" w14:paraId="1058FFA0" w14:textId="77777777" w:rsidTr="00413970">
        <w:tc>
          <w:tcPr>
            <w:tcW w:w="1129" w:type="dxa"/>
          </w:tcPr>
          <w:p w14:paraId="2C6D07EE" w14:textId="5F688760" w:rsidR="00175E5E" w:rsidRDefault="003B1863" w:rsidP="00D51CD7">
            <w:pPr>
              <w:rPr>
                <w:lang w:val="en-US" w:bidi="en-US"/>
              </w:rPr>
            </w:pPr>
            <w:r>
              <w:rPr>
                <w:lang w:val="en-US" w:bidi="en-US"/>
              </w:rPr>
              <w:t>1.3</w:t>
            </w:r>
          </w:p>
        </w:tc>
        <w:tc>
          <w:tcPr>
            <w:tcW w:w="6096" w:type="dxa"/>
          </w:tcPr>
          <w:p w14:paraId="624FCF70" w14:textId="47CAFE31" w:rsidR="00175E5E" w:rsidRDefault="003B1863" w:rsidP="00D51CD7">
            <w:pPr>
              <w:rPr>
                <w:lang w:val="en-US" w:bidi="en-US"/>
              </w:rPr>
            </w:pPr>
            <w:r>
              <w:rPr>
                <w:lang w:val="en-US" w:bidi="en-US"/>
              </w:rPr>
              <w:t>Managers</w:t>
            </w:r>
            <w:r w:rsidR="005451E8">
              <w:rPr>
                <w:lang w:val="en-US" w:bidi="en-US"/>
              </w:rPr>
              <w:t>,</w:t>
            </w:r>
            <w:r>
              <w:rPr>
                <w:lang w:val="en-US" w:bidi="en-US"/>
              </w:rPr>
              <w:t xml:space="preserve"> Supervisors </w:t>
            </w:r>
            <w:r w:rsidR="005451E8">
              <w:rPr>
                <w:lang w:val="en-US" w:bidi="en-US"/>
              </w:rPr>
              <w:t xml:space="preserve">and Councilors </w:t>
            </w:r>
            <w:r>
              <w:rPr>
                <w:lang w:val="en-US" w:bidi="en-US"/>
              </w:rPr>
              <w:t>must:</w:t>
            </w:r>
          </w:p>
          <w:p w14:paraId="2198A74F" w14:textId="68BD6E97" w:rsidR="003B1863" w:rsidRDefault="005451E8" w:rsidP="005451E8">
            <w:pPr>
              <w:pStyle w:val="ListParagraph"/>
              <w:numPr>
                <w:ilvl w:val="0"/>
                <w:numId w:val="16"/>
              </w:numPr>
              <w:rPr>
                <w:lang w:val="en-US" w:bidi="en-US"/>
              </w:rPr>
            </w:pPr>
            <w:r w:rsidRPr="005451E8">
              <w:rPr>
                <w:lang w:val="en-US" w:bidi="en-US"/>
              </w:rPr>
              <w:t>Be role-models</w:t>
            </w:r>
            <w:r>
              <w:rPr>
                <w:lang w:val="en-US" w:bidi="en-US"/>
              </w:rPr>
              <w:t xml:space="preserve"> for appropriate standards of behaviour</w:t>
            </w:r>
          </w:p>
          <w:p w14:paraId="4C3660FA" w14:textId="4C84B97C" w:rsidR="005451E8" w:rsidRDefault="005451E8" w:rsidP="005451E8">
            <w:pPr>
              <w:pStyle w:val="ListParagraph"/>
              <w:numPr>
                <w:ilvl w:val="0"/>
                <w:numId w:val="16"/>
              </w:numPr>
              <w:rPr>
                <w:lang w:val="en-US" w:bidi="en-US"/>
              </w:rPr>
            </w:pPr>
            <w:r>
              <w:rPr>
                <w:lang w:val="en-US" w:bidi="en-US"/>
              </w:rPr>
              <w:t xml:space="preserve">Ensure all recruitment decisions are based on merit, and that no discriminatory request for information </w:t>
            </w:r>
            <w:r w:rsidR="00CD5F52">
              <w:rPr>
                <w:lang w:val="en-US" w:bidi="en-US"/>
              </w:rPr>
              <w:t>is</w:t>
            </w:r>
            <w:r>
              <w:rPr>
                <w:lang w:val="en-US" w:bidi="en-US"/>
              </w:rPr>
              <w:t xml:space="preserve"> made</w:t>
            </w:r>
          </w:p>
          <w:p w14:paraId="3BD1F6BF" w14:textId="725CAF49" w:rsidR="005451E8" w:rsidRDefault="005451E8" w:rsidP="005451E8">
            <w:pPr>
              <w:pStyle w:val="ListParagraph"/>
              <w:numPr>
                <w:ilvl w:val="0"/>
                <w:numId w:val="16"/>
              </w:numPr>
              <w:rPr>
                <w:lang w:val="en-US" w:bidi="en-US"/>
              </w:rPr>
            </w:pPr>
            <w:r>
              <w:rPr>
                <w:lang w:val="en-US" w:bidi="en-US"/>
              </w:rPr>
              <w:t>Take action to ensure their team members are educated and aw</w:t>
            </w:r>
            <w:r w:rsidR="00127616">
              <w:rPr>
                <w:lang w:val="en-US" w:bidi="en-US"/>
              </w:rPr>
              <w:t>a</w:t>
            </w:r>
            <w:r>
              <w:rPr>
                <w:lang w:val="en-US" w:bidi="en-US"/>
              </w:rPr>
              <w:t>re of their obligations under this policy and the law</w:t>
            </w:r>
          </w:p>
          <w:p w14:paraId="33239416" w14:textId="7C04A95D" w:rsidR="005451E8" w:rsidRDefault="005451E8" w:rsidP="005451E8">
            <w:pPr>
              <w:pStyle w:val="ListParagraph"/>
              <w:numPr>
                <w:ilvl w:val="0"/>
                <w:numId w:val="16"/>
              </w:numPr>
              <w:rPr>
                <w:lang w:val="en-US" w:bidi="en-US"/>
              </w:rPr>
            </w:pPr>
            <w:r>
              <w:rPr>
                <w:lang w:val="en-US" w:bidi="en-US"/>
              </w:rPr>
              <w:t xml:space="preserve">Intervene promptly, </w:t>
            </w:r>
            <w:r w:rsidR="00A41791">
              <w:rPr>
                <w:lang w:val="en-US" w:bidi="en-US"/>
              </w:rPr>
              <w:t>fairly,</w:t>
            </w:r>
            <w:r>
              <w:rPr>
                <w:lang w:val="en-US" w:bidi="en-US"/>
              </w:rPr>
              <w:t xml:space="preserve"> and proper</w:t>
            </w:r>
            <w:r w:rsidR="00A41791">
              <w:rPr>
                <w:lang w:val="en-US" w:bidi="en-US"/>
              </w:rPr>
              <w:t>l</w:t>
            </w:r>
            <w:r>
              <w:rPr>
                <w:lang w:val="en-US" w:bidi="en-US"/>
              </w:rPr>
              <w:t>y when they become aware of inappropriate behaviour</w:t>
            </w:r>
          </w:p>
          <w:p w14:paraId="55361030" w14:textId="1F0B7619" w:rsidR="005451E8" w:rsidRDefault="005451E8" w:rsidP="005451E8">
            <w:pPr>
              <w:pStyle w:val="ListParagraph"/>
              <w:numPr>
                <w:ilvl w:val="0"/>
                <w:numId w:val="16"/>
              </w:numPr>
              <w:rPr>
                <w:lang w:val="en-US" w:bidi="en-US"/>
              </w:rPr>
            </w:pPr>
            <w:r>
              <w:rPr>
                <w:lang w:val="en-US" w:bidi="en-US"/>
              </w:rPr>
              <w:t>Wherever possible, assist individual</w:t>
            </w:r>
            <w:r w:rsidR="00A41791">
              <w:rPr>
                <w:lang w:val="en-US" w:bidi="en-US"/>
              </w:rPr>
              <w:t>s</w:t>
            </w:r>
            <w:r>
              <w:rPr>
                <w:lang w:val="en-US" w:bidi="en-US"/>
              </w:rPr>
              <w:t xml:space="preserve"> in informal resolution of problems and complaints</w:t>
            </w:r>
          </w:p>
          <w:p w14:paraId="70088C66" w14:textId="77777777" w:rsidR="005451E8" w:rsidRDefault="005451E8" w:rsidP="005451E8">
            <w:pPr>
              <w:pStyle w:val="ListParagraph"/>
              <w:numPr>
                <w:ilvl w:val="0"/>
                <w:numId w:val="16"/>
              </w:numPr>
              <w:rPr>
                <w:lang w:val="en-US" w:bidi="en-US"/>
              </w:rPr>
            </w:pPr>
            <w:r>
              <w:rPr>
                <w:lang w:val="en-US" w:bidi="en-US"/>
              </w:rPr>
              <w:t xml:space="preserve">Refer formal complaints about breaches </w:t>
            </w:r>
            <w:r w:rsidR="00127616">
              <w:rPr>
                <w:lang w:val="en-US" w:bidi="en-US"/>
              </w:rPr>
              <w:t>of this policy to the Executive Officer (EO) (or to the President of Council – should the issue be with the EO)</w:t>
            </w:r>
          </w:p>
          <w:p w14:paraId="1E4F81DF" w14:textId="77777777" w:rsidR="00127616" w:rsidRDefault="00CE4F7E" w:rsidP="005451E8">
            <w:pPr>
              <w:pStyle w:val="ListParagraph"/>
              <w:numPr>
                <w:ilvl w:val="0"/>
                <w:numId w:val="16"/>
              </w:numPr>
              <w:rPr>
                <w:lang w:val="en-US" w:bidi="en-US"/>
              </w:rPr>
            </w:pPr>
            <w:r>
              <w:rPr>
                <w:lang w:val="en-US" w:bidi="en-US"/>
              </w:rPr>
              <w:t>Act to ensure individuals who raise an issue or make a complaint are not victimised for doing so</w:t>
            </w:r>
          </w:p>
          <w:p w14:paraId="2BD25A82" w14:textId="77777777" w:rsidR="00CE4F7E" w:rsidRDefault="00CE4F7E" w:rsidP="005451E8">
            <w:pPr>
              <w:pStyle w:val="ListParagraph"/>
              <w:numPr>
                <w:ilvl w:val="0"/>
                <w:numId w:val="16"/>
              </w:numPr>
              <w:rPr>
                <w:lang w:val="en-US" w:bidi="en-US"/>
              </w:rPr>
            </w:pPr>
            <w:r>
              <w:rPr>
                <w:lang w:val="en-US" w:bidi="en-US"/>
              </w:rPr>
              <w:t>Act impartially in resolving issues and enforcing workplace behavioural standards, and ensure relevant parties have an opportunity to be heard</w:t>
            </w:r>
          </w:p>
          <w:p w14:paraId="1B484BB5" w14:textId="77777777" w:rsidR="00CE4F7E" w:rsidRDefault="00CE4F7E" w:rsidP="005451E8">
            <w:pPr>
              <w:pStyle w:val="ListParagraph"/>
              <w:numPr>
                <w:ilvl w:val="0"/>
                <w:numId w:val="16"/>
              </w:numPr>
              <w:rPr>
                <w:lang w:val="en-US" w:bidi="en-US"/>
              </w:rPr>
            </w:pPr>
            <w:r>
              <w:rPr>
                <w:lang w:val="en-US" w:bidi="en-US"/>
              </w:rPr>
              <w:t xml:space="preserve">Seriously consider and consult with </w:t>
            </w:r>
            <w:r w:rsidR="00CD5F52">
              <w:rPr>
                <w:lang w:val="en-US" w:bidi="en-US"/>
              </w:rPr>
              <w:t>individuals to fairly evaluate requests for flexible working arrangements and reasonable workplace adjustments</w:t>
            </w:r>
          </w:p>
          <w:p w14:paraId="6DD5EE41" w14:textId="715A1C18" w:rsidR="00CD5F52" w:rsidRPr="005451E8" w:rsidRDefault="00CD5F52" w:rsidP="005451E8">
            <w:pPr>
              <w:pStyle w:val="ListParagraph"/>
              <w:numPr>
                <w:ilvl w:val="0"/>
                <w:numId w:val="16"/>
              </w:numPr>
              <w:rPr>
                <w:lang w:val="en-US" w:bidi="en-US"/>
              </w:rPr>
            </w:pPr>
            <w:r>
              <w:rPr>
                <w:lang w:val="en-US" w:bidi="en-US"/>
              </w:rPr>
              <w:lastRenderedPageBreak/>
              <w:t>Document complaints and actions taken to resolve the complaint</w:t>
            </w:r>
          </w:p>
        </w:tc>
        <w:tc>
          <w:tcPr>
            <w:tcW w:w="1791" w:type="dxa"/>
          </w:tcPr>
          <w:p w14:paraId="432227AD" w14:textId="082F5996" w:rsidR="00175E5E" w:rsidRDefault="003B1365" w:rsidP="00D51CD7">
            <w:pPr>
              <w:rPr>
                <w:lang w:val="en-US" w:bidi="en-US"/>
              </w:rPr>
            </w:pPr>
            <w:r>
              <w:rPr>
                <w:lang w:val="en-US" w:bidi="en-US"/>
              </w:rPr>
              <w:lastRenderedPageBreak/>
              <w:t>All employees, Councilors, members, and volunteers</w:t>
            </w:r>
          </w:p>
        </w:tc>
      </w:tr>
      <w:tr w:rsidR="00175E5E" w14:paraId="210BEA05" w14:textId="77777777" w:rsidTr="00B9184C">
        <w:tc>
          <w:tcPr>
            <w:tcW w:w="1129" w:type="dxa"/>
            <w:shd w:val="clear" w:color="auto" w:fill="8EAADB" w:themeFill="accent1" w:themeFillTint="99"/>
          </w:tcPr>
          <w:p w14:paraId="4153668E" w14:textId="3DA1461E" w:rsidR="00175E5E" w:rsidRPr="001B6FE0" w:rsidRDefault="001B6FE0" w:rsidP="00D51CD7">
            <w:pPr>
              <w:rPr>
                <w:b/>
                <w:bCs/>
                <w:lang w:val="en-US" w:bidi="en-US"/>
              </w:rPr>
            </w:pPr>
            <w:r>
              <w:rPr>
                <w:b/>
                <w:bCs/>
                <w:lang w:val="en-US" w:bidi="en-US"/>
              </w:rPr>
              <w:t>2</w:t>
            </w:r>
          </w:p>
        </w:tc>
        <w:tc>
          <w:tcPr>
            <w:tcW w:w="6096" w:type="dxa"/>
            <w:shd w:val="clear" w:color="auto" w:fill="8EAADB" w:themeFill="accent1" w:themeFillTint="99"/>
          </w:tcPr>
          <w:p w14:paraId="37922FBA" w14:textId="74558991" w:rsidR="00175E5E" w:rsidRPr="001B6FE0" w:rsidRDefault="001B6FE0" w:rsidP="00D51CD7">
            <w:pPr>
              <w:rPr>
                <w:b/>
                <w:bCs/>
                <w:lang w:val="en-US" w:bidi="en-US"/>
              </w:rPr>
            </w:pPr>
            <w:r>
              <w:rPr>
                <w:b/>
                <w:bCs/>
                <w:lang w:val="en-US" w:bidi="en-US"/>
              </w:rPr>
              <w:t>Unacceptable Workplace Conduct</w:t>
            </w:r>
          </w:p>
        </w:tc>
        <w:tc>
          <w:tcPr>
            <w:tcW w:w="1791" w:type="dxa"/>
            <w:shd w:val="clear" w:color="auto" w:fill="8EAADB" w:themeFill="accent1" w:themeFillTint="99"/>
          </w:tcPr>
          <w:p w14:paraId="7E3DB9C0" w14:textId="77777777" w:rsidR="00175E5E" w:rsidRDefault="00175E5E" w:rsidP="00D51CD7">
            <w:pPr>
              <w:rPr>
                <w:lang w:val="en-US" w:bidi="en-US"/>
              </w:rPr>
            </w:pPr>
          </w:p>
        </w:tc>
      </w:tr>
      <w:tr w:rsidR="00175E5E" w14:paraId="4EE28AB6" w14:textId="77777777" w:rsidTr="00413970">
        <w:tc>
          <w:tcPr>
            <w:tcW w:w="1129" w:type="dxa"/>
          </w:tcPr>
          <w:p w14:paraId="611D919D" w14:textId="487905A5" w:rsidR="00175E5E" w:rsidRDefault="00B9184C" w:rsidP="00D51CD7">
            <w:pPr>
              <w:rPr>
                <w:lang w:val="en-US" w:bidi="en-US"/>
              </w:rPr>
            </w:pPr>
            <w:r>
              <w:rPr>
                <w:lang w:val="en-US" w:bidi="en-US"/>
              </w:rPr>
              <w:t>2.1</w:t>
            </w:r>
          </w:p>
        </w:tc>
        <w:tc>
          <w:tcPr>
            <w:tcW w:w="6096" w:type="dxa"/>
          </w:tcPr>
          <w:p w14:paraId="46681F08" w14:textId="49479CB4" w:rsidR="00175E5E" w:rsidRDefault="007F4678" w:rsidP="00D51CD7">
            <w:pPr>
              <w:rPr>
                <w:lang w:val="en-US" w:bidi="en-US"/>
              </w:rPr>
            </w:pPr>
            <w:r>
              <w:rPr>
                <w:lang w:val="en-US" w:bidi="en-US"/>
              </w:rPr>
              <w:t>The following specific behaviours are contrary to Dogs S</w:t>
            </w:r>
            <w:r w:rsidR="00F4542C">
              <w:rPr>
                <w:lang w:val="en-US" w:bidi="en-US"/>
              </w:rPr>
              <w:t>A</w:t>
            </w:r>
            <w:r>
              <w:rPr>
                <w:lang w:val="en-US" w:bidi="en-US"/>
              </w:rPr>
              <w:t xml:space="preserve"> policy and, in some circumstances, are also criminal offences.  Any individual found to have engaged in such conduct may be counselled, </w:t>
            </w:r>
            <w:r w:rsidR="000508CE">
              <w:rPr>
                <w:lang w:val="en-US" w:bidi="en-US"/>
              </w:rPr>
              <w:t>disciplined,</w:t>
            </w:r>
            <w:r>
              <w:rPr>
                <w:lang w:val="en-US" w:bidi="en-US"/>
              </w:rPr>
              <w:t xml:space="preserve"> or have their tenure with Dogs SA terminated.</w:t>
            </w:r>
          </w:p>
        </w:tc>
        <w:tc>
          <w:tcPr>
            <w:tcW w:w="1791" w:type="dxa"/>
          </w:tcPr>
          <w:p w14:paraId="237B5E6F" w14:textId="4FAF7F80" w:rsidR="00175E5E" w:rsidRDefault="003B1365" w:rsidP="00D51CD7">
            <w:pPr>
              <w:rPr>
                <w:lang w:val="en-US" w:bidi="en-US"/>
              </w:rPr>
            </w:pPr>
            <w:r>
              <w:rPr>
                <w:lang w:val="en-US" w:bidi="en-US"/>
              </w:rPr>
              <w:t>All employees, Councilors, members, and volunteers</w:t>
            </w:r>
          </w:p>
        </w:tc>
      </w:tr>
      <w:tr w:rsidR="00175E5E" w14:paraId="6632467D" w14:textId="77777777" w:rsidTr="00413970">
        <w:tc>
          <w:tcPr>
            <w:tcW w:w="1129" w:type="dxa"/>
          </w:tcPr>
          <w:p w14:paraId="63F03F68" w14:textId="76DE1D85" w:rsidR="00175E5E" w:rsidRDefault="000508CE" w:rsidP="00D51CD7">
            <w:pPr>
              <w:rPr>
                <w:lang w:val="en-US" w:bidi="en-US"/>
              </w:rPr>
            </w:pPr>
            <w:r>
              <w:rPr>
                <w:lang w:val="en-US" w:bidi="en-US"/>
              </w:rPr>
              <w:t>2.2</w:t>
            </w:r>
          </w:p>
        </w:tc>
        <w:tc>
          <w:tcPr>
            <w:tcW w:w="6096" w:type="dxa"/>
          </w:tcPr>
          <w:p w14:paraId="43735BA4" w14:textId="77777777" w:rsidR="00175E5E" w:rsidRDefault="000508CE" w:rsidP="00D51CD7">
            <w:pPr>
              <w:rPr>
                <w:b/>
                <w:bCs/>
                <w:lang w:val="en-US" w:bidi="en-US"/>
              </w:rPr>
            </w:pPr>
            <w:r>
              <w:rPr>
                <w:b/>
                <w:bCs/>
                <w:lang w:val="en-US" w:bidi="en-US"/>
              </w:rPr>
              <w:t>Discrimination</w:t>
            </w:r>
          </w:p>
          <w:p w14:paraId="73D93F69" w14:textId="77777777" w:rsidR="000508CE" w:rsidRDefault="000508CE" w:rsidP="00D51CD7">
            <w:pPr>
              <w:rPr>
                <w:lang w:val="en-US" w:bidi="en-US"/>
              </w:rPr>
            </w:pPr>
            <w:r>
              <w:rPr>
                <w:lang w:val="en-US" w:bidi="en-US"/>
              </w:rPr>
              <w:t xml:space="preserve">Discrimination occurs when an individual or a group is treated unfavourably </w:t>
            </w:r>
            <w:r w:rsidR="00E05185">
              <w:rPr>
                <w:lang w:val="en-US" w:bidi="en-US"/>
              </w:rPr>
              <w:t>because of a personal attribute protected by law.</w:t>
            </w:r>
          </w:p>
          <w:p w14:paraId="1C5674D4" w14:textId="77777777" w:rsidR="00E05185" w:rsidRDefault="00E05185" w:rsidP="00D51CD7">
            <w:pPr>
              <w:rPr>
                <w:lang w:val="en-US" w:bidi="en-US"/>
              </w:rPr>
            </w:pPr>
            <w:r>
              <w:rPr>
                <w:lang w:val="en-US" w:bidi="en-US"/>
              </w:rPr>
              <w:t>Unlawful discrimination can occur:</w:t>
            </w:r>
          </w:p>
          <w:p w14:paraId="74F75D7F" w14:textId="77777777" w:rsidR="00E05185" w:rsidRDefault="00E05185" w:rsidP="00D51CD7">
            <w:pPr>
              <w:rPr>
                <w:lang w:val="en-US" w:bidi="en-US"/>
              </w:rPr>
            </w:pPr>
            <w:r>
              <w:rPr>
                <w:b/>
                <w:bCs/>
                <w:lang w:val="en-US" w:bidi="en-US"/>
              </w:rPr>
              <w:t xml:space="preserve">Directly:  </w:t>
            </w:r>
            <w:r>
              <w:rPr>
                <w:lang w:val="en-US" w:bidi="en-US"/>
              </w:rPr>
              <w:t>when a person or group is treated less favourably than others because they have a protected attribute, compared with another person or group with that attribute.</w:t>
            </w:r>
          </w:p>
          <w:p w14:paraId="0E52596D" w14:textId="56F3891D" w:rsidR="004D10F9" w:rsidRDefault="004D10F9" w:rsidP="00D51CD7">
            <w:pPr>
              <w:rPr>
                <w:lang w:val="en-US" w:bidi="en-US"/>
              </w:rPr>
            </w:pPr>
            <w:r>
              <w:rPr>
                <w:lang w:val="en-US" w:bidi="en-US"/>
              </w:rPr>
              <w:t xml:space="preserve">     For example – a worker is refused promotion because they are         </w:t>
            </w:r>
          </w:p>
          <w:p w14:paraId="52B4DBF0" w14:textId="77777777" w:rsidR="004D10F9" w:rsidRDefault="002C51EF" w:rsidP="00D51CD7">
            <w:pPr>
              <w:rPr>
                <w:lang w:val="en-US" w:bidi="en-US"/>
              </w:rPr>
            </w:pPr>
            <w:r>
              <w:rPr>
                <w:lang w:val="en-US" w:bidi="en-US"/>
              </w:rPr>
              <w:t xml:space="preserve">     “too old”</w:t>
            </w:r>
          </w:p>
          <w:p w14:paraId="4EAC66A8" w14:textId="77777777" w:rsidR="002C51EF" w:rsidRDefault="002C51EF" w:rsidP="00D51CD7">
            <w:pPr>
              <w:rPr>
                <w:lang w:val="en-US" w:bidi="en-US"/>
              </w:rPr>
            </w:pPr>
            <w:r>
              <w:rPr>
                <w:b/>
                <w:bCs/>
                <w:lang w:val="en-US" w:bidi="en-US"/>
              </w:rPr>
              <w:t xml:space="preserve">Indirectly:  </w:t>
            </w:r>
            <w:r>
              <w:rPr>
                <w:lang w:val="en-US" w:bidi="en-US"/>
              </w:rPr>
              <w:t>when an arbitrary or unreasonable system, procedure or requirement treats everyone the same, but in doing so ends up (actually or potentially) disadvantaging a person or group with an attribute protected by the law.</w:t>
            </w:r>
          </w:p>
          <w:p w14:paraId="108630E4" w14:textId="77777777" w:rsidR="002C51EF" w:rsidRDefault="00DE32E8" w:rsidP="00D51CD7">
            <w:pPr>
              <w:rPr>
                <w:lang w:val="en-US" w:bidi="en-US"/>
              </w:rPr>
            </w:pPr>
            <w:r>
              <w:rPr>
                <w:lang w:val="en-US" w:bidi="en-US"/>
              </w:rPr>
              <w:t xml:space="preserve">     For example – an organization has a policy that to pass</w:t>
            </w:r>
          </w:p>
          <w:p w14:paraId="65EF9C30" w14:textId="77777777" w:rsidR="00DE32E8" w:rsidRDefault="00DE32E8" w:rsidP="00D51CD7">
            <w:pPr>
              <w:rPr>
                <w:lang w:val="en-US" w:bidi="en-US"/>
              </w:rPr>
            </w:pPr>
            <w:r>
              <w:rPr>
                <w:lang w:val="en-US" w:bidi="en-US"/>
              </w:rPr>
              <w:t xml:space="preserve">     Probation, all new employees must take an eye test</w:t>
            </w:r>
            <w:r w:rsidR="00EB3F9A">
              <w:rPr>
                <w:lang w:val="en-US" w:bidi="en-US"/>
              </w:rPr>
              <w:t>, even</w:t>
            </w:r>
          </w:p>
          <w:p w14:paraId="7999B7E2" w14:textId="01D844A0" w:rsidR="00EB3F9A" w:rsidRDefault="00EB3F9A" w:rsidP="00D51CD7">
            <w:pPr>
              <w:rPr>
                <w:lang w:val="en-US" w:bidi="en-US"/>
              </w:rPr>
            </w:pPr>
            <w:r>
              <w:rPr>
                <w:lang w:val="en-US" w:bidi="en-US"/>
              </w:rPr>
              <w:t xml:space="preserve">     </w:t>
            </w:r>
            <w:r w:rsidR="00C656AC">
              <w:rPr>
                <w:lang w:val="en-US" w:bidi="en-US"/>
              </w:rPr>
              <w:t>t</w:t>
            </w:r>
            <w:r>
              <w:rPr>
                <w:lang w:val="en-US" w:bidi="en-US"/>
              </w:rPr>
              <w:t xml:space="preserve">hough </w:t>
            </w:r>
            <w:r w:rsidR="00C656AC">
              <w:rPr>
                <w:lang w:val="en-US" w:bidi="en-US"/>
              </w:rPr>
              <w:t>first-rate</w:t>
            </w:r>
            <w:r>
              <w:rPr>
                <w:lang w:val="en-US" w:bidi="en-US"/>
              </w:rPr>
              <w:t xml:space="preserve"> vision is not required for the job.  </w:t>
            </w:r>
          </w:p>
          <w:p w14:paraId="3F1565ED" w14:textId="77777777" w:rsidR="00EB3F9A" w:rsidRDefault="00EB3F9A" w:rsidP="00D51CD7">
            <w:pPr>
              <w:rPr>
                <w:lang w:val="en-US" w:bidi="en-US"/>
              </w:rPr>
            </w:pPr>
            <w:r>
              <w:rPr>
                <w:lang w:val="en-US" w:bidi="en-US"/>
              </w:rPr>
              <w:t xml:space="preserve">     Someone with </w:t>
            </w:r>
            <w:r w:rsidR="00C656AC">
              <w:rPr>
                <w:lang w:val="en-US" w:bidi="en-US"/>
              </w:rPr>
              <w:t>a vision impairment may not pass probation.</w:t>
            </w:r>
          </w:p>
          <w:p w14:paraId="35DF329A" w14:textId="77777777" w:rsidR="00C656AC" w:rsidRDefault="00A955DE" w:rsidP="00D51CD7">
            <w:pPr>
              <w:rPr>
                <w:lang w:val="en-US" w:bidi="en-US"/>
              </w:rPr>
            </w:pPr>
            <w:r>
              <w:rPr>
                <w:b/>
                <w:bCs/>
                <w:lang w:val="en-US" w:bidi="en-US"/>
              </w:rPr>
              <w:t xml:space="preserve">Attributes </w:t>
            </w:r>
            <w:r>
              <w:rPr>
                <w:lang w:val="en-US" w:bidi="en-US"/>
              </w:rPr>
              <w:t>protected by the law include:</w:t>
            </w:r>
          </w:p>
          <w:p w14:paraId="2DE747EC" w14:textId="77777777" w:rsidR="00A955DE" w:rsidRDefault="00A955DE" w:rsidP="00A955DE">
            <w:pPr>
              <w:pStyle w:val="ListParagraph"/>
              <w:numPr>
                <w:ilvl w:val="0"/>
                <w:numId w:val="17"/>
              </w:numPr>
              <w:rPr>
                <w:lang w:val="en-US" w:bidi="en-US"/>
              </w:rPr>
            </w:pPr>
            <w:r>
              <w:rPr>
                <w:lang w:val="en-US" w:bidi="en-US"/>
              </w:rPr>
              <w:t>Age</w:t>
            </w:r>
          </w:p>
          <w:p w14:paraId="4F01561D" w14:textId="77777777" w:rsidR="00A955DE" w:rsidRDefault="00A955DE" w:rsidP="00A955DE">
            <w:pPr>
              <w:pStyle w:val="ListParagraph"/>
              <w:numPr>
                <w:ilvl w:val="0"/>
                <w:numId w:val="17"/>
              </w:numPr>
              <w:rPr>
                <w:lang w:val="en-US" w:bidi="en-US"/>
              </w:rPr>
            </w:pPr>
            <w:r>
              <w:rPr>
                <w:lang w:val="en-US" w:bidi="en-US"/>
              </w:rPr>
              <w:t>Breastfeeding</w:t>
            </w:r>
          </w:p>
          <w:p w14:paraId="786EFF97" w14:textId="5038FA7A" w:rsidR="00A955DE" w:rsidRDefault="00A955DE" w:rsidP="00A955DE">
            <w:pPr>
              <w:pStyle w:val="ListParagraph"/>
              <w:numPr>
                <w:ilvl w:val="0"/>
                <w:numId w:val="17"/>
              </w:numPr>
              <w:rPr>
                <w:lang w:val="en-US" w:bidi="en-US"/>
              </w:rPr>
            </w:pPr>
            <w:r>
              <w:rPr>
                <w:lang w:val="en-US" w:bidi="en-US"/>
              </w:rPr>
              <w:t>Disability/</w:t>
            </w:r>
            <w:r w:rsidR="00FA493F">
              <w:rPr>
                <w:lang w:val="en-US" w:bidi="en-US"/>
              </w:rPr>
              <w:t xml:space="preserve">impairment (including genetic predisposition to disability, visible or invisible, </w:t>
            </w:r>
            <w:r w:rsidR="003C05D5">
              <w:rPr>
                <w:lang w:val="en-US" w:bidi="en-US"/>
              </w:rPr>
              <w:t>temporary,</w:t>
            </w:r>
            <w:r w:rsidR="00FA493F">
              <w:rPr>
                <w:lang w:val="en-US" w:bidi="en-US"/>
              </w:rPr>
              <w:t xml:space="preserve"> or permanent)</w:t>
            </w:r>
          </w:p>
          <w:p w14:paraId="122F004B" w14:textId="7F45631A" w:rsidR="00FA493F" w:rsidRDefault="00FA493F" w:rsidP="00A955DE">
            <w:pPr>
              <w:pStyle w:val="ListParagraph"/>
              <w:numPr>
                <w:ilvl w:val="0"/>
                <w:numId w:val="17"/>
              </w:numPr>
              <w:rPr>
                <w:lang w:val="en-US" w:bidi="en-US"/>
              </w:rPr>
            </w:pPr>
            <w:r>
              <w:rPr>
                <w:lang w:val="en-US" w:bidi="en-US"/>
              </w:rPr>
              <w:t>Employment activity (</w:t>
            </w:r>
            <w:r w:rsidR="003C05D5">
              <w:rPr>
                <w:lang w:val="en-US" w:bidi="en-US"/>
              </w:rPr>
              <w:t>e.g.,</w:t>
            </w:r>
            <w:r>
              <w:rPr>
                <w:lang w:val="en-US" w:bidi="en-US"/>
              </w:rPr>
              <w:t xml:space="preserve"> asking your boss about your workplace entitlements)</w:t>
            </w:r>
          </w:p>
          <w:p w14:paraId="662FE8F5" w14:textId="78A2795A" w:rsidR="00FA493F" w:rsidRDefault="00FA493F" w:rsidP="00A955DE">
            <w:pPr>
              <w:pStyle w:val="ListParagraph"/>
              <w:numPr>
                <w:ilvl w:val="0"/>
                <w:numId w:val="17"/>
              </w:numPr>
              <w:rPr>
                <w:lang w:val="en-US" w:bidi="en-US"/>
              </w:rPr>
            </w:pPr>
            <w:r>
              <w:rPr>
                <w:lang w:val="en-US" w:bidi="en-US"/>
              </w:rPr>
              <w:t>Gender identi</w:t>
            </w:r>
            <w:r w:rsidR="003C05D5">
              <w:rPr>
                <w:lang w:val="en-US" w:bidi="en-US"/>
              </w:rPr>
              <w:t>t</w:t>
            </w:r>
            <w:r>
              <w:rPr>
                <w:lang w:val="en-US" w:bidi="en-US"/>
              </w:rPr>
              <w:t>y (being transgender or intersex)</w:t>
            </w:r>
          </w:p>
          <w:p w14:paraId="5C75EE68" w14:textId="77777777" w:rsidR="00FA493F" w:rsidRDefault="00512273" w:rsidP="00A955DE">
            <w:pPr>
              <w:pStyle w:val="ListParagraph"/>
              <w:numPr>
                <w:ilvl w:val="0"/>
                <w:numId w:val="17"/>
              </w:numPr>
              <w:rPr>
                <w:lang w:val="en-US" w:bidi="en-US"/>
              </w:rPr>
            </w:pPr>
            <w:r>
              <w:rPr>
                <w:lang w:val="en-US" w:bidi="en-US"/>
              </w:rPr>
              <w:t>Industrial activity/inactivity (union membership or non-membership)</w:t>
            </w:r>
          </w:p>
          <w:p w14:paraId="6B59198E" w14:textId="77777777" w:rsidR="00512273" w:rsidRDefault="00512273" w:rsidP="00A955DE">
            <w:pPr>
              <w:pStyle w:val="ListParagraph"/>
              <w:numPr>
                <w:ilvl w:val="0"/>
                <w:numId w:val="17"/>
              </w:numPr>
              <w:rPr>
                <w:lang w:val="en-US" w:bidi="en-US"/>
              </w:rPr>
            </w:pPr>
            <w:r>
              <w:rPr>
                <w:lang w:val="en-US" w:bidi="en-US"/>
              </w:rPr>
              <w:t>Irrelevant criminal record</w:t>
            </w:r>
          </w:p>
          <w:p w14:paraId="030FD0DC" w14:textId="77777777" w:rsidR="00512273" w:rsidRDefault="00512273" w:rsidP="00A955DE">
            <w:pPr>
              <w:pStyle w:val="ListParagraph"/>
              <w:numPr>
                <w:ilvl w:val="0"/>
                <w:numId w:val="17"/>
              </w:numPr>
              <w:rPr>
                <w:lang w:val="en-US" w:bidi="en-US"/>
              </w:rPr>
            </w:pPr>
            <w:r>
              <w:rPr>
                <w:lang w:val="en-US" w:bidi="en-US"/>
              </w:rPr>
              <w:t>Lawful political belief or activity</w:t>
            </w:r>
          </w:p>
          <w:p w14:paraId="527F30A0" w14:textId="77777777" w:rsidR="00512273" w:rsidRDefault="00512273" w:rsidP="00A955DE">
            <w:pPr>
              <w:pStyle w:val="ListParagraph"/>
              <w:numPr>
                <w:ilvl w:val="0"/>
                <w:numId w:val="17"/>
              </w:numPr>
              <w:rPr>
                <w:lang w:val="en-US" w:bidi="en-US"/>
              </w:rPr>
            </w:pPr>
            <w:r>
              <w:rPr>
                <w:lang w:val="en-US" w:bidi="en-US"/>
              </w:rPr>
              <w:t>Lawful sexual activity</w:t>
            </w:r>
          </w:p>
          <w:p w14:paraId="33EED23D" w14:textId="77777777" w:rsidR="00512273" w:rsidRDefault="00512273" w:rsidP="00A955DE">
            <w:pPr>
              <w:pStyle w:val="ListParagraph"/>
              <w:numPr>
                <w:ilvl w:val="0"/>
                <w:numId w:val="17"/>
              </w:numPr>
              <w:rPr>
                <w:lang w:val="en-US" w:bidi="en-US"/>
              </w:rPr>
            </w:pPr>
            <w:r>
              <w:rPr>
                <w:lang w:val="en-US" w:bidi="en-US"/>
              </w:rPr>
              <w:t>Marital status (having or not having a domestic partner)</w:t>
            </w:r>
          </w:p>
          <w:p w14:paraId="7338C2E8" w14:textId="77777777" w:rsidR="00512273" w:rsidRDefault="00512273" w:rsidP="00A955DE">
            <w:pPr>
              <w:pStyle w:val="ListParagraph"/>
              <w:numPr>
                <w:ilvl w:val="0"/>
                <w:numId w:val="17"/>
              </w:numPr>
              <w:rPr>
                <w:lang w:val="en-US" w:bidi="en-US"/>
              </w:rPr>
            </w:pPr>
            <w:r>
              <w:rPr>
                <w:lang w:val="en-US" w:bidi="en-US"/>
              </w:rPr>
              <w:t>Medical record</w:t>
            </w:r>
          </w:p>
          <w:p w14:paraId="34D76339" w14:textId="5DBBBD0E" w:rsidR="00512273" w:rsidRDefault="00512273" w:rsidP="00A955DE">
            <w:pPr>
              <w:pStyle w:val="ListParagraph"/>
              <w:numPr>
                <w:ilvl w:val="0"/>
                <w:numId w:val="17"/>
              </w:numPr>
              <w:rPr>
                <w:lang w:val="en-US" w:bidi="en-US"/>
              </w:rPr>
            </w:pPr>
            <w:r>
              <w:rPr>
                <w:lang w:val="en-US" w:bidi="en-US"/>
              </w:rPr>
              <w:t xml:space="preserve">Physical features (including height, </w:t>
            </w:r>
            <w:r w:rsidR="003C05D5">
              <w:rPr>
                <w:lang w:val="en-US" w:bidi="en-US"/>
              </w:rPr>
              <w:t>weight,</w:t>
            </w:r>
            <w:r>
              <w:rPr>
                <w:lang w:val="en-US" w:bidi="en-US"/>
              </w:rPr>
              <w:t xml:space="preserve"> or appearance)</w:t>
            </w:r>
          </w:p>
          <w:p w14:paraId="04661D37" w14:textId="237E2771" w:rsidR="00512273" w:rsidRDefault="00512273" w:rsidP="00A955DE">
            <w:pPr>
              <w:pStyle w:val="ListParagraph"/>
              <w:numPr>
                <w:ilvl w:val="0"/>
                <w:numId w:val="17"/>
              </w:numPr>
              <w:rPr>
                <w:lang w:val="en-US" w:bidi="en-US"/>
              </w:rPr>
            </w:pPr>
            <w:r>
              <w:rPr>
                <w:lang w:val="en-US" w:bidi="en-US"/>
              </w:rPr>
              <w:t>Pregnancy (inc</w:t>
            </w:r>
            <w:r w:rsidR="003C05D5">
              <w:rPr>
                <w:lang w:val="en-US" w:bidi="en-US"/>
              </w:rPr>
              <w:t>l</w:t>
            </w:r>
            <w:r>
              <w:rPr>
                <w:lang w:val="en-US" w:bidi="en-US"/>
              </w:rPr>
              <w:t>uding potential pregnancy)</w:t>
            </w:r>
          </w:p>
          <w:p w14:paraId="2175A634" w14:textId="77777777" w:rsidR="00512273" w:rsidRDefault="00512273" w:rsidP="00A955DE">
            <w:pPr>
              <w:pStyle w:val="ListParagraph"/>
              <w:numPr>
                <w:ilvl w:val="0"/>
                <w:numId w:val="17"/>
              </w:numPr>
              <w:rPr>
                <w:lang w:val="en-US" w:bidi="en-US"/>
              </w:rPr>
            </w:pPr>
            <w:r>
              <w:rPr>
                <w:lang w:val="en-US" w:bidi="en-US"/>
              </w:rPr>
              <w:t>Race (including language spoken at home, citizenship, country of origin)</w:t>
            </w:r>
          </w:p>
          <w:p w14:paraId="10805978" w14:textId="77777777" w:rsidR="00512273" w:rsidRDefault="0029266A" w:rsidP="00A955DE">
            <w:pPr>
              <w:pStyle w:val="ListParagraph"/>
              <w:numPr>
                <w:ilvl w:val="0"/>
                <w:numId w:val="17"/>
              </w:numPr>
              <w:rPr>
                <w:lang w:val="en-US" w:bidi="en-US"/>
              </w:rPr>
            </w:pPr>
            <w:r>
              <w:rPr>
                <w:lang w:val="en-US" w:bidi="en-US"/>
              </w:rPr>
              <w:t>Religious belief or activity</w:t>
            </w:r>
          </w:p>
          <w:p w14:paraId="05191C78" w14:textId="77777777" w:rsidR="0029266A" w:rsidRDefault="0029266A" w:rsidP="00A955DE">
            <w:pPr>
              <w:pStyle w:val="ListParagraph"/>
              <w:numPr>
                <w:ilvl w:val="0"/>
                <w:numId w:val="17"/>
              </w:numPr>
              <w:rPr>
                <w:lang w:val="en-US" w:bidi="en-US"/>
              </w:rPr>
            </w:pPr>
            <w:r>
              <w:rPr>
                <w:lang w:val="en-US" w:bidi="en-US"/>
              </w:rPr>
              <w:t>Sex</w:t>
            </w:r>
          </w:p>
          <w:p w14:paraId="7D672F5B" w14:textId="1EB262CF" w:rsidR="0029266A" w:rsidRDefault="0029266A" w:rsidP="00A955DE">
            <w:pPr>
              <w:pStyle w:val="ListParagraph"/>
              <w:numPr>
                <w:ilvl w:val="0"/>
                <w:numId w:val="17"/>
              </w:numPr>
              <w:rPr>
                <w:lang w:val="en-US" w:bidi="en-US"/>
              </w:rPr>
            </w:pPr>
            <w:r>
              <w:rPr>
                <w:lang w:val="en-US" w:bidi="en-US"/>
              </w:rPr>
              <w:t>Sexual orientation</w:t>
            </w:r>
          </w:p>
          <w:p w14:paraId="32A1E582" w14:textId="77777777" w:rsidR="0029266A" w:rsidRDefault="0029266A" w:rsidP="00A955DE">
            <w:pPr>
              <w:pStyle w:val="ListParagraph"/>
              <w:numPr>
                <w:ilvl w:val="0"/>
                <w:numId w:val="17"/>
              </w:numPr>
              <w:rPr>
                <w:lang w:val="en-US" w:bidi="en-US"/>
              </w:rPr>
            </w:pPr>
            <w:r>
              <w:rPr>
                <w:lang w:val="en-US" w:bidi="en-US"/>
              </w:rPr>
              <w:t>Social origin</w:t>
            </w:r>
          </w:p>
          <w:p w14:paraId="73D02161" w14:textId="23EFFE12" w:rsidR="0029266A" w:rsidRDefault="0029266A" w:rsidP="00A955DE">
            <w:pPr>
              <w:pStyle w:val="ListParagraph"/>
              <w:numPr>
                <w:ilvl w:val="0"/>
                <w:numId w:val="17"/>
              </w:numPr>
              <w:rPr>
                <w:lang w:val="en-US" w:bidi="en-US"/>
              </w:rPr>
            </w:pPr>
            <w:r>
              <w:rPr>
                <w:lang w:val="en-US" w:bidi="en-US"/>
              </w:rPr>
              <w:lastRenderedPageBreak/>
              <w:t>Status as a parent or carer (with a broad and inc</w:t>
            </w:r>
            <w:r w:rsidR="003C05D5">
              <w:rPr>
                <w:lang w:val="en-US" w:bidi="en-US"/>
              </w:rPr>
              <w:t>l</w:t>
            </w:r>
            <w:r>
              <w:rPr>
                <w:lang w:val="en-US" w:bidi="en-US"/>
              </w:rPr>
              <w:t>usive definition of both, see section 3 a</w:t>
            </w:r>
            <w:r w:rsidR="003C05D5">
              <w:rPr>
                <w:lang w:val="en-US" w:bidi="en-US"/>
              </w:rPr>
              <w:t>b</w:t>
            </w:r>
            <w:r>
              <w:rPr>
                <w:lang w:val="en-US" w:bidi="en-US"/>
              </w:rPr>
              <w:t>ove)</w:t>
            </w:r>
          </w:p>
          <w:p w14:paraId="65B0AFE2" w14:textId="3C0A472E" w:rsidR="0029266A" w:rsidRDefault="0029266A" w:rsidP="00A955DE">
            <w:pPr>
              <w:pStyle w:val="ListParagraph"/>
              <w:numPr>
                <w:ilvl w:val="0"/>
                <w:numId w:val="17"/>
              </w:numPr>
              <w:rPr>
                <w:lang w:val="en-US" w:bidi="en-US"/>
              </w:rPr>
            </w:pPr>
            <w:r>
              <w:rPr>
                <w:lang w:val="en-US" w:bidi="en-US"/>
              </w:rPr>
              <w:t>Personal association or relation to another person with any of the a</w:t>
            </w:r>
            <w:r w:rsidR="0028361E">
              <w:rPr>
                <w:lang w:val="en-US" w:bidi="en-US"/>
              </w:rPr>
              <w:t>b</w:t>
            </w:r>
            <w:r>
              <w:rPr>
                <w:lang w:val="en-US" w:bidi="en-US"/>
              </w:rPr>
              <w:t>ove attributes (e.g., being related to someone with a disabi</w:t>
            </w:r>
            <w:r w:rsidR="00887524">
              <w:rPr>
                <w:lang w:val="en-US" w:bidi="en-US"/>
              </w:rPr>
              <w:t>lity).  Some exclusions apply to this point</w:t>
            </w:r>
          </w:p>
          <w:p w14:paraId="3A1A5E4C" w14:textId="77777777" w:rsidR="00887524" w:rsidRDefault="00887524" w:rsidP="00887524">
            <w:pPr>
              <w:rPr>
                <w:lang w:val="en-US" w:bidi="en-US"/>
              </w:rPr>
            </w:pPr>
          </w:p>
          <w:p w14:paraId="12BD6A13" w14:textId="19722667" w:rsidR="00887524" w:rsidRPr="00887524" w:rsidRDefault="00887524" w:rsidP="00887524">
            <w:pPr>
              <w:rPr>
                <w:lang w:val="en-US" w:bidi="en-US"/>
              </w:rPr>
            </w:pPr>
            <w:r>
              <w:rPr>
                <w:lang w:val="en-US" w:bidi="en-US"/>
              </w:rPr>
              <w:t>It is also unlawful to treat someone less favourably because you wrongfully assume they have an attribute or may develop it at some time in the future.</w:t>
            </w:r>
          </w:p>
        </w:tc>
        <w:tc>
          <w:tcPr>
            <w:tcW w:w="1791" w:type="dxa"/>
          </w:tcPr>
          <w:p w14:paraId="079B26F5" w14:textId="24B132BE" w:rsidR="00175E5E" w:rsidRDefault="00A17943" w:rsidP="00D51CD7">
            <w:pPr>
              <w:rPr>
                <w:lang w:val="en-US" w:bidi="en-US"/>
              </w:rPr>
            </w:pPr>
            <w:r>
              <w:rPr>
                <w:lang w:val="en-US" w:bidi="en-US"/>
              </w:rPr>
              <w:lastRenderedPageBreak/>
              <w:t>All employees, Councilors, members, and volunteers</w:t>
            </w:r>
          </w:p>
        </w:tc>
      </w:tr>
      <w:tr w:rsidR="00175E5E" w14:paraId="552D57DD" w14:textId="77777777" w:rsidTr="00413970">
        <w:tc>
          <w:tcPr>
            <w:tcW w:w="1129" w:type="dxa"/>
          </w:tcPr>
          <w:p w14:paraId="5CA17261" w14:textId="46A84000" w:rsidR="00175E5E" w:rsidRDefault="0063270A" w:rsidP="00D51CD7">
            <w:pPr>
              <w:rPr>
                <w:lang w:val="en-US" w:bidi="en-US"/>
              </w:rPr>
            </w:pPr>
            <w:r>
              <w:rPr>
                <w:lang w:val="en-US" w:bidi="en-US"/>
              </w:rPr>
              <w:t>2.3</w:t>
            </w:r>
          </w:p>
        </w:tc>
        <w:tc>
          <w:tcPr>
            <w:tcW w:w="6096" w:type="dxa"/>
          </w:tcPr>
          <w:p w14:paraId="17169E4B" w14:textId="4EC4D871" w:rsidR="004E54A6" w:rsidRPr="004E54A6" w:rsidRDefault="004E54A6" w:rsidP="00D51CD7">
            <w:pPr>
              <w:rPr>
                <w:b/>
                <w:bCs/>
                <w:lang w:val="en-US" w:bidi="en-US"/>
              </w:rPr>
            </w:pPr>
            <w:r>
              <w:rPr>
                <w:b/>
                <w:bCs/>
                <w:lang w:val="en-US" w:bidi="en-US"/>
              </w:rPr>
              <w:t>Harassment</w:t>
            </w:r>
          </w:p>
          <w:p w14:paraId="197CBD6E" w14:textId="3E99386E" w:rsidR="006560CE" w:rsidRDefault="00292508" w:rsidP="00D51CD7">
            <w:pPr>
              <w:rPr>
                <w:lang w:val="en-US" w:bidi="en-US"/>
              </w:rPr>
            </w:pPr>
            <w:r>
              <w:rPr>
                <w:lang w:val="en-US" w:bidi="en-US"/>
              </w:rPr>
              <w:t xml:space="preserve">Harassment is a type of discrimination involving unwelcome language or behaviour that, regardless of the intention of the perpetrator, could be reasonably anticipated to offend, embarrass, </w:t>
            </w:r>
            <w:r w:rsidR="006560CE">
              <w:rPr>
                <w:lang w:val="en-US" w:bidi="en-US"/>
              </w:rPr>
              <w:t>intimidate,</w:t>
            </w:r>
            <w:r>
              <w:rPr>
                <w:lang w:val="en-US" w:bidi="en-US"/>
              </w:rPr>
              <w:t xml:space="preserve"> or threaten another person because of an attribute covered under equal opportunity law.</w:t>
            </w:r>
          </w:p>
          <w:p w14:paraId="7F325ED2" w14:textId="77777777" w:rsidR="0030648E" w:rsidRDefault="0030648E" w:rsidP="00D51CD7">
            <w:pPr>
              <w:rPr>
                <w:lang w:val="en-US" w:bidi="en-US"/>
              </w:rPr>
            </w:pPr>
          </w:p>
          <w:p w14:paraId="7310730C" w14:textId="77777777" w:rsidR="006560CE" w:rsidRDefault="006560CE" w:rsidP="00D51CD7">
            <w:pPr>
              <w:rPr>
                <w:lang w:val="en-US" w:bidi="en-US"/>
              </w:rPr>
            </w:pPr>
            <w:r>
              <w:rPr>
                <w:lang w:val="en-US" w:bidi="en-US"/>
              </w:rPr>
              <w:t xml:space="preserve">     </w:t>
            </w:r>
            <w:r w:rsidR="000410A5">
              <w:rPr>
                <w:lang w:val="en-US" w:bidi="en-US"/>
              </w:rPr>
              <w:t xml:space="preserve">For example – nicknames or teasing based on weight, race, </w:t>
            </w:r>
          </w:p>
          <w:p w14:paraId="0B8EBB80" w14:textId="77777777" w:rsidR="000410A5" w:rsidRDefault="000410A5" w:rsidP="00D51CD7">
            <w:pPr>
              <w:rPr>
                <w:lang w:val="en-US" w:bidi="en-US"/>
              </w:rPr>
            </w:pPr>
            <w:r>
              <w:rPr>
                <w:lang w:val="en-US" w:bidi="en-US"/>
              </w:rPr>
              <w:t xml:space="preserve">     </w:t>
            </w:r>
            <w:r w:rsidR="00931DD4">
              <w:rPr>
                <w:lang w:val="en-US" w:bidi="en-US"/>
              </w:rPr>
              <w:t>s</w:t>
            </w:r>
            <w:r>
              <w:rPr>
                <w:lang w:val="en-US" w:bidi="en-US"/>
              </w:rPr>
              <w:t>exual orientation</w:t>
            </w:r>
            <w:r w:rsidR="00931DD4">
              <w:rPr>
                <w:lang w:val="en-US" w:bidi="en-US"/>
              </w:rPr>
              <w:t xml:space="preserve"> or physical appearance</w:t>
            </w:r>
          </w:p>
          <w:p w14:paraId="40CA5EF8" w14:textId="77777777" w:rsidR="0030648E" w:rsidRDefault="0030648E" w:rsidP="00D51CD7">
            <w:pPr>
              <w:rPr>
                <w:lang w:val="en-US" w:bidi="en-US"/>
              </w:rPr>
            </w:pPr>
          </w:p>
          <w:p w14:paraId="68D5A648" w14:textId="77777777" w:rsidR="00931DD4" w:rsidRDefault="00931DD4" w:rsidP="00D51CD7">
            <w:pPr>
              <w:rPr>
                <w:lang w:val="en-US" w:bidi="en-US"/>
              </w:rPr>
            </w:pPr>
            <w:r>
              <w:rPr>
                <w:lang w:val="en-US" w:bidi="en-US"/>
              </w:rPr>
              <w:t>Harassment can take many forms, including jokes, teasing, nicknames, emails, pictures, text messages, social isolation, ignoring people</w:t>
            </w:r>
            <w:r w:rsidR="00062999">
              <w:rPr>
                <w:lang w:val="en-US" w:bidi="en-US"/>
              </w:rPr>
              <w:t>, or unfair work practices.</w:t>
            </w:r>
          </w:p>
          <w:p w14:paraId="535F0D3E" w14:textId="77777777" w:rsidR="0030648E" w:rsidRDefault="0030648E" w:rsidP="00D51CD7">
            <w:pPr>
              <w:rPr>
                <w:lang w:val="en-US" w:bidi="en-US"/>
              </w:rPr>
            </w:pPr>
          </w:p>
          <w:p w14:paraId="38ADD937" w14:textId="2EAA3925" w:rsidR="00062999" w:rsidRPr="00062999" w:rsidRDefault="00062999" w:rsidP="00D51CD7">
            <w:pPr>
              <w:rPr>
                <w:lang w:val="en-US" w:bidi="en-US"/>
              </w:rPr>
            </w:pPr>
            <w:r>
              <w:rPr>
                <w:lang w:val="en-US" w:bidi="en-US"/>
              </w:rPr>
              <w:t xml:space="preserve">Harassment can occur regardless of the intention or the formal authority of the perpetrator.  Is the </w:t>
            </w:r>
            <w:r>
              <w:rPr>
                <w:b/>
                <w:bCs/>
                <w:u w:val="single"/>
                <w:lang w:val="en-US" w:bidi="en-US"/>
              </w:rPr>
              <w:t xml:space="preserve">effect </w:t>
            </w:r>
            <w:r w:rsidR="00F12CB7">
              <w:rPr>
                <w:lang w:val="en-US" w:bidi="en-US"/>
              </w:rPr>
              <w:t>of the behaviour and the degree to which this effect could be reasonably anticipated that makes it harassment.</w:t>
            </w:r>
          </w:p>
        </w:tc>
        <w:tc>
          <w:tcPr>
            <w:tcW w:w="1791" w:type="dxa"/>
          </w:tcPr>
          <w:p w14:paraId="0072F4FE" w14:textId="224C0FCC" w:rsidR="00175E5E" w:rsidRDefault="00A17943" w:rsidP="00D51CD7">
            <w:pPr>
              <w:rPr>
                <w:lang w:val="en-US" w:bidi="en-US"/>
              </w:rPr>
            </w:pPr>
            <w:r>
              <w:rPr>
                <w:lang w:val="en-US" w:bidi="en-US"/>
              </w:rPr>
              <w:t>All employees, Councilors, members, and volunteers</w:t>
            </w:r>
          </w:p>
        </w:tc>
      </w:tr>
      <w:tr w:rsidR="00175E5E" w14:paraId="3207317E" w14:textId="77777777" w:rsidTr="00413970">
        <w:tc>
          <w:tcPr>
            <w:tcW w:w="1129" w:type="dxa"/>
          </w:tcPr>
          <w:p w14:paraId="47909DD7" w14:textId="601F0550" w:rsidR="00175E5E" w:rsidRDefault="002E0540" w:rsidP="00D51CD7">
            <w:pPr>
              <w:rPr>
                <w:lang w:val="en-US" w:bidi="en-US"/>
              </w:rPr>
            </w:pPr>
            <w:r>
              <w:rPr>
                <w:lang w:val="en-US" w:bidi="en-US"/>
              </w:rPr>
              <w:t>2.</w:t>
            </w:r>
            <w:r w:rsidR="0063270A">
              <w:rPr>
                <w:lang w:val="en-US" w:bidi="en-US"/>
              </w:rPr>
              <w:t>4</w:t>
            </w:r>
          </w:p>
        </w:tc>
        <w:tc>
          <w:tcPr>
            <w:tcW w:w="6096" w:type="dxa"/>
          </w:tcPr>
          <w:p w14:paraId="011AD975" w14:textId="77777777" w:rsidR="00175E5E" w:rsidRDefault="002E0540" w:rsidP="00D51CD7">
            <w:pPr>
              <w:rPr>
                <w:b/>
                <w:bCs/>
                <w:lang w:val="en-US" w:bidi="en-US"/>
              </w:rPr>
            </w:pPr>
            <w:r>
              <w:rPr>
                <w:b/>
                <w:bCs/>
                <w:lang w:val="en-US" w:bidi="en-US"/>
              </w:rPr>
              <w:t>Sexual harassment</w:t>
            </w:r>
          </w:p>
          <w:p w14:paraId="4254D129" w14:textId="64356224" w:rsidR="002E0540" w:rsidRDefault="0016246C" w:rsidP="00D51CD7">
            <w:pPr>
              <w:rPr>
                <w:lang w:val="en-US" w:bidi="en-US"/>
              </w:rPr>
            </w:pPr>
            <w:r>
              <w:rPr>
                <w:lang w:val="en-US" w:bidi="en-US"/>
              </w:rPr>
              <w:t xml:space="preserve">Sexual harassment is a specific and serious form of harassment.  This occurs when a person makes an unwelcome sexual advance or an unwelcome request for sexual favours to another </w:t>
            </w:r>
            <w:r w:rsidR="002E2AB5">
              <w:rPr>
                <w:lang w:val="en-US" w:bidi="en-US"/>
              </w:rPr>
              <w:t>person or</w:t>
            </w:r>
            <w:r>
              <w:rPr>
                <w:lang w:val="en-US" w:bidi="en-US"/>
              </w:rPr>
              <w:t xml:space="preserve"> engages in any other unwelcome conduct of a sexual nature in relation to another person.</w:t>
            </w:r>
          </w:p>
          <w:p w14:paraId="6D4F25DE" w14:textId="77777777" w:rsidR="004A4E62" w:rsidRDefault="004A4E62" w:rsidP="00D51CD7">
            <w:pPr>
              <w:rPr>
                <w:lang w:val="en-US" w:bidi="en-US"/>
              </w:rPr>
            </w:pPr>
          </w:p>
          <w:p w14:paraId="737A053C" w14:textId="5927F782" w:rsidR="002E2AB5" w:rsidRDefault="005A6386" w:rsidP="00D51CD7">
            <w:pPr>
              <w:rPr>
                <w:lang w:val="en-US" w:bidi="en-US"/>
              </w:rPr>
            </w:pPr>
            <w:r>
              <w:rPr>
                <w:lang w:val="en-US" w:bidi="en-US"/>
              </w:rPr>
              <w:t>It has nothing to do with mutual attraction or private, consenting friendships whether sexual or otherwise.</w:t>
            </w:r>
          </w:p>
          <w:p w14:paraId="337E157B" w14:textId="77777777" w:rsidR="004A4E62" w:rsidRDefault="004A4E62" w:rsidP="00D51CD7">
            <w:pPr>
              <w:rPr>
                <w:lang w:val="en-US" w:bidi="en-US"/>
              </w:rPr>
            </w:pPr>
          </w:p>
          <w:p w14:paraId="013E963E" w14:textId="106CA838" w:rsidR="005A6386" w:rsidRDefault="005A6386" w:rsidP="00D51CD7">
            <w:pPr>
              <w:rPr>
                <w:lang w:val="en-US" w:bidi="en-US"/>
              </w:rPr>
            </w:pPr>
            <w:r>
              <w:rPr>
                <w:lang w:val="en-US" w:bidi="en-US"/>
              </w:rPr>
              <w:t>Some examples of sexual harassment include:</w:t>
            </w:r>
          </w:p>
          <w:p w14:paraId="13C0C223" w14:textId="573C64FE" w:rsidR="005A6386" w:rsidRDefault="005A6386" w:rsidP="005A6386">
            <w:pPr>
              <w:pStyle w:val="ListParagraph"/>
              <w:numPr>
                <w:ilvl w:val="0"/>
                <w:numId w:val="18"/>
              </w:numPr>
              <w:rPr>
                <w:lang w:val="en-US" w:bidi="en-US"/>
              </w:rPr>
            </w:pPr>
            <w:r>
              <w:rPr>
                <w:lang w:val="en-US" w:bidi="en-US"/>
              </w:rPr>
              <w:t>Persistent, unwelcome demands or even subtle pressures for sexual favours or outings</w:t>
            </w:r>
          </w:p>
          <w:p w14:paraId="3EA9CC41" w14:textId="15EFB6EF" w:rsidR="005A6386" w:rsidRDefault="00E77861" w:rsidP="005A6386">
            <w:pPr>
              <w:pStyle w:val="ListParagraph"/>
              <w:numPr>
                <w:ilvl w:val="0"/>
                <w:numId w:val="18"/>
              </w:numPr>
              <w:rPr>
                <w:lang w:val="en-US" w:bidi="en-US"/>
              </w:rPr>
            </w:pPr>
            <w:r>
              <w:rPr>
                <w:lang w:val="en-US" w:bidi="en-US"/>
              </w:rPr>
              <w:t>Leering, patting, pinching, touching or unnecessary familiarity</w:t>
            </w:r>
          </w:p>
          <w:p w14:paraId="2B7CBA4D" w14:textId="35FFE8EF" w:rsidR="00E77861" w:rsidRDefault="00E77861" w:rsidP="005A6386">
            <w:pPr>
              <w:pStyle w:val="ListParagraph"/>
              <w:numPr>
                <w:ilvl w:val="0"/>
                <w:numId w:val="18"/>
              </w:numPr>
              <w:rPr>
                <w:lang w:val="en-US" w:bidi="en-US"/>
              </w:rPr>
            </w:pPr>
            <w:r>
              <w:rPr>
                <w:lang w:val="en-US" w:bidi="en-US"/>
              </w:rPr>
              <w:t xml:space="preserve">Offensive comments on physical appearance, </w:t>
            </w:r>
            <w:r w:rsidR="003C248C">
              <w:rPr>
                <w:lang w:val="en-US" w:bidi="en-US"/>
              </w:rPr>
              <w:t>dress,</w:t>
            </w:r>
            <w:r>
              <w:rPr>
                <w:lang w:val="en-US" w:bidi="en-US"/>
              </w:rPr>
              <w:t xml:space="preserve"> or private life</w:t>
            </w:r>
          </w:p>
          <w:p w14:paraId="106A10B5" w14:textId="22545827" w:rsidR="00E77861" w:rsidRDefault="00E77861" w:rsidP="005A6386">
            <w:pPr>
              <w:pStyle w:val="ListParagraph"/>
              <w:numPr>
                <w:ilvl w:val="0"/>
                <w:numId w:val="18"/>
              </w:numPr>
              <w:rPr>
                <w:lang w:val="en-US" w:bidi="en-US"/>
              </w:rPr>
            </w:pPr>
            <w:r>
              <w:rPr>
                <w:lang w:val="en-US" w:bidi="en-US"/>
              </w:rPr>
              <w:t>Sending sexually explicit</w:t>
            </w:r>
            <w:r w:rsidR="003C248C">
              <w:rPr>
                <w:lang w:val="en-US" w:bidi="en-US"/>
              </w:rPr>
              <w:t xml:space="preserve"> emails, text messages or through social media applications</w:t>
            </w:r>
          </w:p>
          <w:p w14:paraId="589F91A5" w14:textId="29CF85A8" w:rsidR="003C248C" w:rsidRDefault="003C248C" w:rsidP="005A6386">
            <w:pPr>
              <w:pStyle w:val="ListParagraph"/>
              <w:numPr>
                <w:ilvl w:val="0"/>
                <w:numId w:val="18"/>
              </w:numPr>
              <w:rPr>
                <w:lang w:val="en-US" w:bidi="en-US"/>
              </w:rPr>
            </w:pPr>
            <w:r>
              <w:rPr>
                <w:lang w:val="en-US" w:bidi="en-US"/>
              </w:rPr>
              <w:t>The public display of pornography (especially when it is directed at particular individual</w:t>
            </w:r>
            <w:r w:rsidR="007827DC">
              <w:rPr>
                <w:lang w:val="en-US" w:bidi="en-US"/>
              </w:rPr>
              <w:t>s), ranging from material that might be considered mildly erotic through to material that is sexually explicit.</w:t>
            </w:r>
          </w:p>
          <w:p w14:paraId="5C798BEE" w14:textId="6184E6C8" w:rsidR="007827DC" w:rsidRDefault="007936F8" w:rsidP="007936F8">
            <w:pPr>
              <w:rPr>
                <w:lang w:val="en-US" w:bidi="en-US"/>
              </w:rPr>
            </w:pPr>
            <w:r>
              <w:rPr>
                <w:lang w:val="en-US" w:bidi="en-US"/>
              </w:rPr>
              <w:lastRenderedPageBreak/>
              <w:t>Dogs SA recognizes that comments and behaviour which does not offend one person, may offend anot</w:t>
            </w:r>
            <w:r w:rsidR="00182699">
              <w:rPr>
                <w:lang w:val="en-US" w:bidi="en-US"/>
              </w:rPr>
              <w:t>her.  This policy requires all individuals to respect other people’s limits.</w:t>
            </w:r>
          </w:p>
          <w:p w14:paraId="47127DD8" w14:textId="77777777" w:rsidR="004A4E62" w:rsidRDefault="004A4E62" w:rsidP="007936F8">
            <w:pPr>
              <w:rPr>
                <w:lang w:val="en-US" w:bidi="en-US"/>
              </w:rPr>
            </w:pPr>
          </w:p>
          <w:p w14:paraId="2195B08E" w14:textId="070ADED0" w:rsidR="00182699" w:rsidRPr="00182699" w:rsidRDefault="00182699" w:rsidP="007936F8">
            <w:pPr>
              <w:rPr>
                <w:lang w:val="en-US" w:bidi="en-US"/>
              </w:rPr>
            </w:pPr>
            <w:r>
              <w:rPr>
                <w:lang w:val="en-US" w:bidi="en-US"/>
              </w:rPr>
              <w:t xml:space="preserve">Sexual harassment can occur regardless of the intention or the formal authority of the perpetrator.  It is the </w:t>
            </w:r>
            <w:r>
              <w:rPr>
                <w:b/>
                <w:bCs/>
                <w:u w:val="single"/>
                <w:lang w:val="en-US" w:bidi="en-US"/>
              </w:rPr>
              <w:t xml:space="preserve">effect </w:t>
            </w:r>
            <w:r>
              <w:rPr>
                <w:lang w:val="en-US" w:bidi="en-US"/>
              </w:rPr>
              <w:t>of the behaviour and the degree to which this effect could be reasonably antic</w:t>
            </w:r>
            <w:r w:rsidR="0030648E">
              <w:rPr>
                <w:lang w:val="en-US" w:bidi="en-US"/>
              </w:rPr>
              <w:t>ipated that makes it sexual harassment.</w:t>
            </w:r>
          </w:p>
          <w:p w14:paraId="12041D45" w14:textId="27C16BE4" w:rsidR="002E2AB5" w:rsidRPr="002E0540" w:rsidRDefault="002E2AB5" w:rsidP="00D51CD7">
            <w:pPr>
              <w:rPr>
                <w:lang w:val="en-US" w:bidi="en-US"/>
              </w:rPr>
            </w:pPr>
          </w:p>
        </w:tc>
        <w:tc>
          <w:tcPr>
            <w:tcW w:w="1791" w:type="dxa"/>
          </w:tcPr>
          <w:p w14:paraId="42E3A394" w14:textId="12FB784D" w:rsidR="00175E5E" w:rsidRDefault="00A17943" w:rsidP="00D51CD7">
            <w:pPr>
              <w:rPr>
                <w:lang w:val="en-US" w:bidi="en-US"/>
              </w:rPr>
            </w:pPr>
            <w:r>
              <w:rPr>
                <w:lang w:val="en-US" w:bidi="en-US"/>
              </w:rPr>
              <w:lastRenderedPageBreak/>
              <w:t>All employees, Councilors, members, and volunteers</w:t>
            </w:r>
          </w:p>
        </w:tc>
      </w:tr>
      <w:tr w:rsidR="00175E5E" w14:paraId="035B8EAC" w14:textId="77777777" w:rsidTr="00413970">
        <w:tc>
          <w:tcPr>
            <w:tcW w:w="1129" w:type="dxa"/>
          </w:tcPr>
          <w:p w14:paraId="5902889C" w14:textId="3CBDB410" w:rsidR="00175E5E" w:rsidRDefault="001F01B7" w:rsidP="00D51CD7">
            <w:pPr>
              <w:rPr>
                <w:lang w:val="en-US" w:bidi="en-US"/>
              </w:rPr>
            </w:pPr>
            <w:r>
              <w:rPr>
                <w:lang w:val="en-US" w:bidi="en-US"/>
              </w:rPr>
              <w:t>2.5</w:t>
            </w:r>
          </w:p>
        </w:tc>
        <w:tc>
          <w:tcPr>
            <w:tcW w:w="6096" w:type="dxa"/>
          </w:tcPr>
          <w:p w14:paraId="513FC0B5" w14:textId="728AD94D" w:rsidR="00175E5E" w:rsidRPr="001F01B7" w:rsidRDefault="001F01B7" w:rsidP="00D51CD7">
            <w:pPr>
              <w:rPr>
                <w:b/>
                <w:bCs/>
                <w:lang w:val="en-US" w:bidi="en-US"/>
              </w:rPr>
            </w:pPr>
            <w:r>
              <w:rPr>
                <w:b/>
                <w:bCs/>
                <w:lang w:val="en-US" w:bidi="en-US"/>
              </w:rPr>
              <w:t>Bullying</w:t>
            </w:r>
          </w:p>
        </w:tc>
        <w:tc>
          <w:tcPr>
            <w:tcW w:w="1791" w:type="dxa"/>
          </w:tcPr>
          <w:p w14:paraId="15D0B925" w14:textId="77777777" w:rsidR="00175E5E" w:rsidRDefault="00175E5E" w:rsidP="00D51CD7">
            <w:pPr>
              <w:rPr>
                <w:lang w:val="en-US" w:bidi="en-US"/>
              </w:rPr>
            </w:pPr>
          </w:p>
        </w:tc>
      </w:tr>
      <w:tr w:rsidR="00175E5E" w14:paraId="62CDD548" w14:textId="77777777" w:rsidTr="00413970">
        <w:tc>
          <w:tcPr>
            <w:tcW w:w="1129" w:type="dxa"/>
          </w:tcPr>
          <w:p w14:paraId="6A7D01DF" w14:textId="77777777" w:rsidR="00175E5E" w:rsidRDefault="00175E5E" w:rsidP="00D51CD7">
            <w:pPr>
              <w:rPr>
                <w:lang w:val="en-US" w:bidi="en-US"/>
              </w:rPr>
            </w:pPr>
          </w:p>
        </w:tc>
        <w:tc>
          <w:tcPr>
            <w:tcW w:w="6096" w:type="dxa"/>
          </w:tcPr>
          <w:p w14:paraId="625EEF25" w14:textId="77777777" w:rsidR="00175E5E" w:rsidRDefault="00340327" w:rsidP="00D51CD7">
            <w:pPr>
              <w:rPr>
                <w:lang w:val="en-US" w:bidi="en-US"/>
              </w:rPr>
            </w:pPr>
            <w:r>
              <w:rPr>
                <w:lang w:val="en-US" w:bidi="en-US"/>
              </w:rPr>
              <w:t>Bullying</w:t>
            </w:r>
            <w:r w:rsidR="001F01B7">
              <w:rPr>
                <w:lang w:val="en-US" w:bidi="en-US"/>
              </w:rPr>
              <w:t xml:space="preserve"> is </w:t>
            </w:r>
            <w:r w:rsidR="001F01B7">
              <w:rPr>
                <w:b/>
                <w:bCs/>
                <w:u w:val="single"/>
                <w:lang w:val="en-US" w:bidi="en-US"/>
              </w:rPr>
              <w:t>repeated</w:t>
            </w:r>
            <w:r w:rsidR="001F01B7">
              <w:rPr>
                <w:lang w:val="en-US" w:bidi="en-US"/>
              </w:rPr>
              <w:t>, unreasonable behaviour directed t</w:t>
            </w:r>
            <w:r>
              <w:rPr>
                <w:lang w:val="en-US" w:bidi="en-US"/>
              </w:rPr>
              <w:t>oward an individual, or group of individuals, that creates a risk to their health and safety.</w:t>
            </w:r>
          </w:p>
          <w:p w14:paraId="53336C20" w14:textId="77777777" w:rsidR="009B7E80" w:rsidRDefault="009B7E80" w:rsidP="00D51CD7">
            <w:pPr>
              <w:rPr>
                <w:lang w:val="en-US" w:bidi="en-US"/>
              </w:rPr>
            </w:pPr>
          </w:p>
          <w:p w14:paraId="289E8B40" w14:textId="77777777" w:rsidR="009B7E80" w:rsidRDefault="009B7E80" w:rsidP="00D51CD7">
            <w:pPr>
              <w:rPr>
                <w:lang w:val="en-US" w:bidi="en-US"/>
              </w:rPr>
            </w:pPr>
            <w:r>
              <w:rPr>
                <w:lang w:val="en-US" w:bidi="en-US"/>
              </w:rPr>
              <w:t>Behaviours that may constitute bullying include:</w:t>
            </w:r>
          </w:p>
          <w:p w14:paraId="3B107871" w14:textId="77777777" w:rsidR="009B7E80" w:rsidRDefault="009B7E80" w:rsidP="009B7E80">
            <w:pPr>
              <w:pStyle w:val="ListParagraph"/>
              <w:numPr>
                <w:ilvl w:val="0"/>
                <w:numId w:val="19"/>
              </w:numPr>
              <w:rPr>
                <w:lang w:val="en-US" w:bidi="en-US"/>
              </w:rPr>
            </w:pPr>
            <w:r>
              <w:rPr>
                <w:lang w:val="en-US" w:bidi="en-US"/>
              </w:rPr>
              <w:t>Sarcasm and other forms of demeaning language</w:t>
            </w:r>
          </w:p>
          <w:p w14:paraId="374CD242" w14:textId="48830B3B" w:rsidR="009B7E80" w:rsidRDefault="009B7E80" w:rsidP="009B7E80">
            <w:pPr>
              <w:pStyle w:val="ListParagraph"/>
              <w:numPr>
                <w:ilvl w:val="0"/>
                <w:numId w:val="19"/>
              </w:numPr>
              <w:rPr>
                <w:lang w:val="en-US" w:bidi="en-US"/>
              </w:rPr>
            </w:pPr>
            <w:r>
              <w:rPr>
                <w:lang w:val="en-US" w:bidi="en-US"/>
              </w:rPr>
              <w:t xml:space="preserve">Threats, </w:t>
            </w:r>
            <w:r w:rsidR="002562C1">
              <w:rPr>
                <w:lang w:val="en-US" w:bidi="en-US"/>
              </w:rPr>
              <w:t>abuse,</w:t>
            </w:r>
            <w:r>
              <w:rPr>
                <w:lang w:val="en-US" w:bidi="en-US"/>
              </w:rPr>
              <w:t xml:space="preserve"> or shouting</w:t>
            </w:r>
          </w:p>
          <w:p w14:paraId="3A48B479" w14:textId="77777777" w:rsidR="009B7E80" w:rsidRDefault="009B7E80" w:rsidP="009B7E80">
            <w:pPr>
              <w:pStyle w:val="ListParagraph"/>
              <w:numPr>
                <w:ilvl w:val="0"/>
                <w:numId w:val="19"/>
              </w:numPr>
              <w:rPr>
                <w:lang w:val="en-US" w:bidi="en-US"/>
              </w:rPr>
            </w:pPr>
            <w:r>
              <w:rPr>
                <w:lang w:val="en-US" w:bidi="en-US"/>
              </w:rPr>
              <w:t>Coercion</w:t>
            </w:r>
          </w:p>
          <w:p w14:paraId="5B60606E" w14:textId="77777777" w:rsidR="009B7E80" w:rsidRDefault="009B7E80" w:rsidP="009B7E80">
            <w:pPr>
              <w:pStyle w:val="ListParagraph"/>
              <w:numPr>
                <w:ilvl w:val="0"/>
                <w:numId w:val="19"/>
              </w:numPr>
              <w:rPr>
                <w:lang w:val="en-US" w:bidi="en-US"/>
              </w:rPr>
            </w:pPr>
            <w:r>
              <w:rPr>
                <w:lang w:val="en-US" w:bidi="en-US"/>
              </w:rPr>
              <w:t>Isolation</w:t>
            </w:r>
          </w:p>
          <w:p w14:paraId="66347220" w14:textId="77777777" w:rsidR="009B7E80" w:rsidRDefault="009B7E80" w:rsidP="009B7E80">
            <w:pPr>
              <w:pStyle w:val="ListParagraph"/>
              <w:numPr>
                <w:ilvl w:val="0"/>
                <w:numId w:val="19"/>
              </w:numPr>
              <w:rPr>
                <w:lang w:val="en-US" w:bidi="en-US"/>
              </w:rPr>
            </w:pPr>
            <w:r>
              <w:rPr>
                <w:lang w:val="en-US" w:bidi="en-US"/>
              </w:rPr>
              <w:t>Blaming</w:t>
            </w:r>
          </w:p>
          <w:p w14:paraId="334DF7F2" w14:textId="77777777" w:rsidR="009B7E80" w:rsidRDefault="009B7E80" w:rsidP="009B7E80">
            <w:pPr>
              <w:pStyle w:val="ListParagraph"/>
              <w:numPr>
                <w:ilvl w:val="0"/>
                <w:numId w:val="19"/>
              </w:numPr>
              <w:rPr>
                <w:lang w:val="en-US" w:bidi="en-US"/>
              </w:rPr>
            </w:pPr>
            <w:r>
              <w:rPr>
                <w:lang w:val="en-US" w:bidi="en-US"/>
              </w:rPr>
              <w:t>“Ganging up”</w:t>
            </w:r>
          </w:p>
          <w:p w14:paraId="3B0D2933" w14:textId="77777777" w:rsidR="009B7E80" w:rsidRDefault="009B7E80" w:rsidP="009B7E80">
            <w:pPr>
              <w:pStyle w:val="ListParagraph"/>
              <w:numPr>
                <w:ilvl w:val="0"/>
                <w:numId w:val="19"/>
              </w:numPr>
              <w:rPr>
                <w:lang w:val="en-US" w:bidi="en-US"/>
              </w:rPr>
            </w:pPr>
            <w:r>
              <w:rPr>
                <w:lang w:val="en-US" w:bidi="en-US"/>
              </w:rPr>
              <w:t>Constant unconstructive criticism</w:t>
            </w:r>
          </w:p>
          <w:p w14:paraId="6162C65B" w14:textId="699DF616" w:rsidR="009B7E80" w:rsidRDefault="009B7E80" w:rsidP="009B7E80">
            <w:pPr>
              <w:pStyle w:val="ListParagraph"/>
              <w:numPr>
                <w:ilvl w:val="0"/>
                <w:numId w:val="19"/>
              </w:numPr>
              <w:rPr>
                <w:lang w:val="en-US" w:bidi="en-US"/>
              </w:rPr>
            </w:pPr>
            <w:r>
              <w:rPr>
                <w:lang w:val="en-US" w:bidi="en-US"/>
              </w:rPr>
              <w:t>Deli</w:t>
            </w:r>
            <w:r w:rsidR="00FE1E32">
              <w:rPr>
                <w:lang w:val="en-US" w:bidi="en-US"/>
              </w:rPr>
              <w:t xml:space="preserve">berately withholding </w:t>
            </w:r>
            <w:r w:rsidR="00C8648A">
              <w:rPr>
                <w:lang w:val="en-US" w:bidi="en-US"/>
              </w:rPr>
              <w:t>information,</w:t>
            </w:r>
            <w:r w:rsidR="00FE1E32">
              <w:rPr>
                <w:lang w:val="en-US" w:bidi="en-US"/>
              </w:rPr>
              <w:t xml:space="preserve"> a person needs to exercise their role or access their entitlements within Dogs SA</w:t>
            </w:r>
          </w:p>
          <w:p w14:paraId="6D823926" w14:textId="77777777" w:rsidR="00FE1E32" w:rsidRDefault="00FE1E32" w:rsidP="009B7E80">
            <w:pPr>
              <w:pStyle w:val="ListParagraph"/>
              <w:numPr>
                <w:ilvl w:val="0"/>
                <w:numId w:val="19"/>
              </w:numPr>
              <w:rPr>
                <w:lang w:val="en-US" w:bidi="en-US"/>
              </w:rPr>
            </w:pPr>
            <w:r>
              <w:rPr>
                <w:lang w:val="en-US" w:bidi="en-US"/>
              </w:rPr>
              <w:t xml:space="preserve">Repeated refusal of request for leave or </w:t>
            </w:r>
            <w:r w:rsidR="00C8648A">
              <w:rPr>
                <w:lang w:val="en-US" w:bidi="en-US"/>
              </w:rPr>
              <w:t>training</w:t>
            </w:r>
            <w:r>
              <w:rPr>
                <w:lang w:val="en-US" w:bidi="en-US"/>
              </w:rPr>
              <w:t xml:space="preserve"> without adequate explanation or suggestion of alternatives</w:t>
            </w:r>
          </w:p>
          <w:p w14:paraId="6CC8D229" w14:textId="77777777" w:rsidR="00C8648A" w:rsidRDefault="00C8648A" w:rsidP="00C8648A">
            <w:pPr>
              <w:rPr>
                <w:lang w:val="en-US" w:bidi="en-US"/>
              </w:rPr>
            </w:pPr>
            <w:r>
              <w:rPr>
                <w:lang w:val="en-US" w:bidi="en-US"/>
              </w:rPr>
              <w:t>Bullying is not:</w:t>
            </w:r>
          </w:p>
          <w:p w14:paraId="75DA7B74" w14:textId="708E4D79" w:rsidR="00C8648A" w:rsidRDefault="00C8648A" w:rsidP="00C8648A">
            <w:pPr>
              <w:pStyle w:val="ListParagraph"/>
              <w:numPr>
                <w:ilvl w:val="0"/>
                <w:numId w:val="20"/>
              </w:numPr>
              <w:rPr>
                <w:lang w:val="en-US" w:bidi="en-US"/>
              </w:rPr>
            </w:pPr>
            <w:r>
              <w:rPr>
                <w:lang w:val="en-US" w:bidi="en-US"/>
              </w:rPr>
              <w:t>Reasonable comment, advice, or administrative action (including negative feedback from supervisors or managers)</w:t>
            </w:r>
          </w:p>
          <w:p w14:paraId="193BD307" w14:textId="77777777" w:rsidR="00C8648A" w:rsidRDefault="00C8648A" w:rsidP="00C8648A">
            <w:pPr>
              <w:pStyle w:val="ListParagraph"/>
              <w:numPr>
                <w:ilvl w:val="0"/>
                <w:numId w:val="20"/>
              </w:numPr>
              <w:rPr>
                <w:lang w:val="en-US" w:bidi="en-US"/>
              </w:rPr>
            </w:pPr>
            <w:r>
              <w:rPr>
                <w:lang w:val="en-US" w:bidi="en-US"/>
              </w:rPr>
              <w:t>Performance management processes</w:t>
            </w:r>
          </w:p>
          <w:p w14:paraId="5923A5D4" w14:textId="77777777" w:rsidR="00C8648A" w:rsidRDefault="00C8648A" w:rsidP="00C8648A">
            <w:pPr>
              <w:pStyle w:val="ListParagraph"/>
              <w:numPr>
                <w:ilvl w:val="0"/>
                <w:numId w:val="20"/>
              </w:numPr>
              <w:rPr>
                <w:lang w:val="en-US" w:bidi="en-US"/>
              </w:rPr>
            </w:pPr>
            <w:r>
              <w:rPr>
                <w:lang w:val="en-US" w:bidi="en-US"/>
              </w:rPr>
              <w:t>Disciplinary action</w:t>
            </w:r>
          </w:p>
          <w:p w14:paraId="6E2B5BDF" w14:textId="77777777" w:rsidR="00C8648A" w:rsidRDefault="00C8648A" w:rsidP="00C8648A">
            <w:pPr>
              <w:pStyle w:val="ListParagraph"/>
              <w:numPr>
                <w:ilvl w:val="0"/>
                <w:numId w:val="20"/>
              </w:numPr>
              <w:rPr>
                <w:lang w:val="en-US" w:bidi="en-US"/>
              </w:rPr>
            </w:pPr>
            <w:r>
              <w:rPr>
                <w:lang w:val="en-US" w:bidi="en-US"/>
              </w:rPr>
              <w:t>Reasonable management action done in a reasonable way</w:t>
            </w:r>
          </w:p>
          <w:p w14:paraId="0EFAF0C1" w14:textId="77777777" w:rsidR="00C8648A" w:rsidRDefault="00C8648A" w:rsidP="00C8648A">
            <w:pPr>
              <w:pStyle w:val="ListParagraph"/>
              <w:numPr>
                <w:ilvl w:val="0"/>
                <w:numId w:val="20"/>
              </w:numPr>
              <w:rPr>
                <w:lang w:val="en-US" w:bidi="en-US"/>
              </w:rPr>
            </w:pPr>
            <w:r>
              <w:rPr>
                <w:lang w:val="en-US" w:bidi="en-US"/>
              </w:rPr>
              <w:t>The implementation of organizational change</w:t>
            </w:r>
          </w:p>
          <w:p w14:paraId="761475A2" w14:textId="77777777" w:rsidR="00C8648A" w:rsidRDefault="00C8648A" w:rsidP="00C8648A">
            <w:pPr>
              <w:pStyle w:val="ListParagraph"/>
              <w:numPr>
                <w:ilvl w:val="0"/>
                <w:numId w:val="20"/>
              </w:numPr>
              <w:rPr>
                <w:lang w:val="en-US" w:bidi="en-US"/>
              </w:rPr>
            </w:pPr>
            <w:r>
              <w:rPr>
                <w:lang w:val="en-US" w:bidi="en-US"/>
              </w:rPr>
              <w:t>Conflict or differences of opinion between individuals</w:t>
            </w:r>
          </w:p>
          <w:p w14:paraId="7366E3A4" w14:textId="77777777" w:rsidR="00C8648A" w:rsidRDefault="00C8648A" w:rsidP="00C8648A">
            <w:pPr>
              <w:pStyle w:val="ListParagraph"/>
              <w:numPr>
                <w:ilvl w:val="0"/>
                <w:numId w:val="20"/>
              </w:numPr>
              <w:rPr>
                <w:lang w:val="en-US" w:bidi="en-US"/>
              </w:rPr>
            </w:pPr>
            <w:r>
              <w:rPr>
                <w:lang w:val="en-US" w:bidi="en-US"/>
              </w:rPr>
              <w:t xml:space="preserve">An </w:t>
            </w:r>
            <w:r w:rsidRPr="00C8648A">
              <w:rPr>
                <w:b/>
                <w:bCs/>
                <w:u w:val="single"/>
                <w:lang w:val="en-US" w:bidi="en-US"/>
              </w:rPr>
              <w:t xml:space="preserve">individual </w:t>
            </w:r>
            <w:r>
              <w:rPr>
                <w:lang w:val="en-US" w:bidi="en-US"/>
              </w:rPr>
              <w:t>incident of bullying-type behaviour</w:t>
            </w:r>
          </w:p>
          <w:p w14:paraId="58BDBA5A" w14:textId="1B79DE9D" w:rsidR="00C8648A" w:rsidRPr="00C8648A" w:rsidRDefault="00C8648A" w:rsidP="00C8648A">
            <w:pPr>
              <w:rPr>
                <w:lang w:val="en-US" w:bidi="en-US"/>
              </w:rPr>
            </w:pPr>
            <w:r>
              <w:rPr>
                <w:lang w:val="en-US" w:bidi="en-US"/>
              </w:rPr>
              <w:t>Bullying can occur regardless of the intention or the formal authority of the perpetrator.  It is the unreasonableness of the behaviour and the degree to which it could be reasonably anticipated to create physical or mental health risks that makes it bullying.</w:t>
            </w:r>
          </w:p>
        </w:tc>
        <w:tc>
          <w:tcPr>
            <w:tcW w:w="1791" w:type="dxa"/>
          </w:tcPr>
          <w:p w14:paraId="01A2EF95" w14:textId="46A6B6EB" w:rsidR="00175E5E" w:rsidRDefault="008C634D" w:rsidP="00D51CD7">
            <w:pPr>
              <w:rPr>
                <w:lang w:val="en-US" w:bidi="en-US"/>
              </w:rPr>
            </w:pPr>
            <w:r>
              <w:rPr>
                <w:lang w:val="en-US" w:bidi="en-US"/>
              </w:rPr>
              <w:t>All employees, Councilors, members, and volunteers</w:t>
            </w:r>
          </w:p>
        </w:tc>
      </w:tr>
      <w:tr w:rsidR="00175E5E" w14:paraId="57B1B276" w14:textId="77777777" w:rsidTr="00413970">
        <w:tc>
          <w:tcPr>
            <w:tcW w:w="1129" w:type="dxa"/>
          </w:tcPr>
          <w:p w14:paraId="0D7C272B" w14:textId="388D4616" w:rsidR="00175E5E" w:rsidRDefault="00C8648A" w:rsidP="00D51CD7">
            <w:pPr>
              <w:rPr>
                <w:lang w:val="en-US" w:bidi="en-US"/>
              </w:rPr>
            </w:pPr>
            <w:r>
              <w:rPr>
                <w:lang w:val="en-US" w:bidi="en-US"/>
              </w:rPr>
              <w:t>2.6</w:t>
            </w:r>
          </w:p>
        </w:tc>
        <w:tc>
          <w:tcPr>
            <w:tcW w:w="6096" w:type="dxa"/>
          </w:tcPr>
          <w:p w14:paraId="6EF74CCC" w14:textId="6DDE26BF" w:rsidR="00175E5E" w:rsidRPr="00C8648A" w:rsidRDefault="00C8648A" w:rsidP="00D51CD7">
            <w:pPr>
              <w:rPr>
                <w:b/>
                <w:bCs/>
                <w:lang w:val="en-US" w:bidi="en-US"/>
              </w:rPr>
            </w:pPr>
            <w:r>
              <w:rPr>
                <w:b/>
                <w:bCs/>
                <w:lang w:val="en-US" w:bidi="en-US"/>
              </w:rPr>
              <w:t>Victimisation</w:t>
            </w:r>
          </w:p>
        </w:tc>
        <w:tc>
          <w:tcPr>
            <w:tcW w:w="1791" w:type="dxa"/>
          </w:tcPr>
          <w:p w14:paraId="204A2672" w14:textId="77777777" w:rsidR="00175E5E" w:rsidRDefault="00175E5E" w:rsidP="00D51CD7">
            <w:pPr>
              <w:rPr>
                <w:lang w:val="en-US" w:bidi="en-US"/>
              </w:rPr>
            </w:pPr>
          </w:p>
        </w:tc>
      </w:tr>
      <w:tr w:rsidR="00175E5E" w14:paraId="61BBD2A1" w14:textId="77777777" w:rsidTr="00413970">
        <w:tc>
          <w:tcPr>
            <w:tcW w:w="1129" w:type="dxa"/>
          </w:tcPr>
          <w:p w14:paraId="57184AE8" w14:textId="77777777" w:rsidR="00175E5E" w:rsidRDefault="00175E5E" w:rsidP="00D51CD7">
            <w:pPr>
              <w:rPr>
                <w:lang w:val="en-US" w:bidi="en-US"/>
              </w:rPr>
            </w:pPr>
          </w:p>
        </w:tc>
        <w:tc>
          <w:tcPr>
            <w:tcW w:w="6096" w:type="dxa"/>
          </w:tcPr>
          <w:p w14:paraId="6438E746" w14:textId="2C97CAE3" w:rsidR="00175E5E" w:rsidRDefault="00C97921" w:rsidP="00D51CD7">
            <w:pPr>
              <w:rPr>
                <w:lang w:val="en-US" w:bidi="en-US"/>
              </w:rPr>
            </w:pPr>
            <w:r>
              <w:rPr>
                <w:lang w:val="en-US" w:bidi="en-US"/>
              </w:rPr>
              <w:t xml:space="preserve">Victimisation occurs when someone who has raised a </w:t>
            </w:r>
            <w:r w:rsidR="002562C1">
              <w:rPr>
                <w:lang w:val="en-US" w:bidi="en-US"/>
              </w:rPr>
              <w:t>complaint</w:t>
            </w:r>
            <w:r>
              <w:rPr>
                <w:lang w:val="en-US" w:bidi="en-US"/>
              </w:rPr>
              <w:t xml:space="preserve"> in good faith and in a reasonable way (see Issues Resolution Procedure section 3), is then threatened, punished, or suffers some other negative consequence as a result of raising that concern.</w:t>
            </w:r>
          </w:p>
          <w:p w14:paraId="24072309" w14:textId="77777777" w:rsidR="00C97921" w:rsidRDefault="00C97921" w:rsidP="00D51CD7">
            <w:pPr>
              <w:rPr>
                <w:lang w:val="en-US" w:bidi="en-US"/>
              </w:rPr>
            </w:pPr>
          </w:p>
          <w:p w14:paraId="4F7959C8" w14:textId="643544CC" w:rsidR="003E1E0D" w:rsidRDefault="00C97921" w:rsidP="00D51CD7">
            <w:pPr>
              <w:rPr>
                <w:lang w:val="en-US" w:bidi="en-US"/>
              </w:rPr>
            </w:pPr>
            <w:r>
              <w:rPr>
                <w:lang w:val="en-US" w:bidi="en-US"/>
              </w:rPr>
              <w:lastRenderedPageBreak/>
              <w:t xml:space="preserve">     For example – an employee is refused a promotion because </w:t>
            </w:r>
            <w:r w:rsidR="003E1E0D">
              <w:rPr>
                <w:lang w:val="en-US" w:bidi="en-US"/>
              </w:rPr>
              <w:t xml:space="preserve">   </w:t>
            </w:r>
          </w:p>
          <w:p w14:paraId="1B8971F9" w14:textId="66A9FA8A" w:rsidR="00023212" w:rsidRDefault="00023212" w:rsidP="00D51CD7">
            <w:pPr>
              <w:rPr>
                <w:lang w:val="en-US" w:bidi="en-US"/>
              </w:rPr>
            </w:pPr>
            <w:r>
              <w:rPr>
                <w:lang w:val="en-US" w:bidi="en-US"/>
              </w:rPr>
              <w:t xml:space="preserve">     “your complaint of harassment last year shows you are not</w:t>
            </w:r>
          </w:p>
          <w:p w14:paraId="153CB466" w14:textId="7C601D84" w:rsidR="00023212" w:rsidRDefault="00023212" w:rsidP="00D51CD7">
            <w:pPr>
              <w:rPr>
                <w:lang w:val="en-US" w:bidi="en-US"/>
              </w:rPr>
            </w:pPr>
            <w:r>
              <w:rPr>
                <w:lang w:val="en-US" w:bidi="en-US"/>
              </w:rPr>
              <w:t xml:space="preserve">     A team player”.</w:t>
            </w:r>
          </w:p>
          <w:p w14:paraId="111E5937" w14:textId="77777777" w:rsidR="00023212" w:rsidRDefault="00023212" w:rsidP="00D51CD7">
            <w:pPr>
              <w:rPr>
                <w:lang w:val="en-US" w:bidi="en-US"/>
              </w:rPr>
            </w:pPr>
          </w:p>
          <w:p w14:paraId="4F2DCF79" w14:textId="09624032" w:rsidR="00023212" w:rsidRDefault="00023212" w:rsidP="00D51CD7">
            <w:pPr>
              <w:rPr>
                <w:lang w:val="en-US" w:bidi="en-US"/>
              </w:rPr>
            </w:pPr>
            <w:r>
              <w:rPr>
                <w:lang w:val="en-US" w:bidi="en-US"/>
              </w:rPr>
              <w:t>It is victimisation to threaten or punish someone (such as a witness), who may be involved in the investigation of an equal opportunity concern or complaint.</w:t>
            </w:r>
          </w:p>
          <w:p w14:paraId="1757BD83" w14:textId="77777777" w:rsidR="00023212" w:rsidRDefault="00023212" w:rsidP="00D51CD7">
            <w:pPr>
              <w:rPr>
                <w:lang w:val="en-US" w:bidi="en-US"/>
              </w:rPr>
            </w:pPr>
          </w:p>
          <w:p w14:paraId="625BCEE9" w14:textId="664211A8" w:rsidR="00023212" w:rsidRDefault="00023212" w:rsidP="00D51CD7">
            <w:pPr>
              <w:rPr>
                <w:lang w:val="en-US" w:bidi="en-US"/>
              </w:rPr>
            </w:pPr>
            <w:r>
              <w:rPr>
                <w:lang w:val="en-US" w:bidi="en-US"/>
              </w:rPr>
              <w:t>Victimisation is a very serious breach of this policy and is likely (depending on the severity and circumstances) to lead to formal disciplinary against the perpetrator.</w:t>
            </w:r>
          </w:p>
          <w:p w14:paraId="34FD58C8" w14:textId="77777777" w:rsidR="00FB25FB" w:rsidRDefault="00FB25FB" w:rsidP="00D51CD7">
            <w:pPr>
              <w:rPr>
                <w:lang w:val="en-US" w:bidi="en-US"/>
              </w:rPr>
            </w:pPr>
          </w:p>
          <w:p w14:paraId="230F6C8D" w14:textId="352D79BC" w:rsidR="00FB25FB" w:rsidRDefault="00FB25FB" w:rsidP="00D51CD7">
            <w:pPr>
              <w:rPr>
                <w:lang w:val="en-US" w:bidi="en-US"/>
              </w:rPr>
            </w:pPr>
            <w:r>
              <w:rPr>
                <w:lang w:val="en-US" w:bidi="en-US"/>
              </w:rPr>
              <w:t>Dogs SA has a zero-tolerance approach to victimisation.  Anyone who believes they have been or are being victimised should immediately report the matter to their Manager, the Executive Officer, or the President (if the matter concerns the EO).</w:t>
            </w:r>
          </w:p>
          <w:p w14:paraId="78CA9F2C" w14:textId="77777777" w:rsidR="00C97921" w:rsidRDefault="00C97921" w:rsidP="00D51CD7">
            <w:pPr>
              <w:rPr>
                <w:lang w:val="en-US" w:bidi="en-US"/>
              </w:rPr>
            </w:pPr>
          </w:p>
          <w:p w14:paraId="59FE91A7" w14:textId="760D56DF" w:rsidR="00C97921" w:rsidRDefault="00C97921" w:rsidP="00D51CD7">
            <w:pPr>
              <w:rPr>
                <w:lang w:val="en-US" w:bidi="en-US"/>
              </w:rPr>
            </w:pPr>
          </w:p>
        </w:tc>
        <w:tc>
          <w:tcPr>
            <w:tcW w:w="1791" w:type="dxa"/>
          </w:tcPr>
          <w:p w14:paraId="162698AD" w14:textId="54E13A0B" w:rsidR="00175E5E" w:rsidRDefault="008C634D" w:rsidP="00D51CD7">
            <w:pPr>
              <w:rPr>
                <w:lang w:val="en-US" w:bidi="en-US"/>
              </w:rPr>
            </w:pPr>
            <w:r>
              <w:rPr>
                <w:lang w:val="en-US" w:bidi="en-US"/>
              </w:rPr>
              <w:lastRenderedPageBreak/>
              <w:t>All employees, Councilors, members, and volunteers</w:t>
            </w:r>
          </w:p>
        </w:tc>
      </w:tr>
      <w:tr w:rsidR="00175E5E" w14:paraId="02DC3F4A" w14:textId="77777777" w:rsidTr="00915313">
        <w:tc>
          <w:tcPr>
            <w:tcW w:w="1129" w:type="dxa"/>
            <w:shd w:val="clear" w:color="auto" w:fill="8EAADB" w:themeFill="accent1" w:themeFillTint="99"/>
          </w:tcPr>
          <w:p w14:paraId="7D8C43A6" w14:textId="2CA3F751" w:rsidR="00175E5E" w:rsidRPr="00FB25FB" w:rsidRDefault="00FB25FB" w:rsidP="00D51CD7">
            <w:pPr>
              <w:rPr>
                <w:b/>
                <w:bCs/>
                <w:lang w:val="en-US" w:bidi="en-US"/>
              </w:rPr>
            </w:pPr>
            <w:r>
              <w:rPr>
                <w:b/>
                <w:bCs/>
                <w:lang w:val="en-US" w:bidi="en-US"/>
              </w:rPr>
              <w:t>3</w:t>
            </w:r>
          </w:p>
        </w:tc>
        <w:tc>
          <w:tcPr>
            <w:tcW w:w="6096" w:type="dxa"/>
            <w:shd w:val="clear" w:color="auto" w:fill="8EAADB" w:themeFill="accent1" w:themeFillTint="99"/>
          </w:tcPr>
          <w:p w14:paraId="090C3D5B" w14:textId="323EA540" w:rsidR="00175E5E" w:rsidRPr="00915313" w:rsidRDefault="00915313" w:rsidP="00D51CD7">
            <w:pPr>
              <w:rPr>
                <w:b/>
                <w:bCs/>
                <w:lang w:val="en-US" w:bidi="en-US"/>
              </w:rPr>
            </w:pPr>
            <w:r>
              <w:rPr>
                <w:b/>
                <w:bCs/>
                <w:lang w:val="en-US" w:bidi="en-US"/>
              </w:rPr>
              <w:t>Issue Resolution</w:t>
            </w:r>
          </w:p>
        </w:tc>
        <w:tc>
          <w:tcPr>
            <w:tcW w:w="1791" w:type="dxa"/>
            <w:shd w:val="clear" w:color="auto" w:fill="8EAADB" w:themeFill="accent1" w:themeFillTint="99"/>
          </w:tcPr>
          <w:p w14:paraId="359A7DE3" w14:textId="77777777" w:rsidR="00175E5E" w:rsidRDefault="00175E5E" w:rsidP="00D51CD7">
            <w:pPr>
              <w:rPr>
                <w:lang w:val="en-US" w:bidi="en-US"/>
              </w:rPr>
            </w:pPr>
          </w:p>
        </w:tc>
      </w:tr>
      <w:tr w:rsidR="00175E5E" w14:paraId="35D35B31" w14:textId="77777777" w:rsidTr="00413970">
        <w:tc>
          <w:tcPr>
            <w:tcW w:w="1129" w:type="dxa"/>
          </w:tcPr>
          <w:p w14:paraId="5674BAD8" w14:textId="39590629" w:rsidR="00175E5E" w:rsidRDefault="00915313" w:rsidP="00D51CD7">
            <w:pPr>
              <w:rPr>
                <w:lang w:val="en-US" w:bidi="en-US"/>
              </w:rPr>
            </w:pPr>
            <w:r>
              <w:rPr>
                <w:lang w:val="en-US" w:bidi="en-US"/>
              </w:rPr>
              <w:t>3.1</w:t>
            </w:r>
          </w:p>
        </w:tc>
        <w:tc>
          <w:tcPr>
            <w:tcW w:w="6096" w:type="dxa"/>
          </w:tcPr>
          <w:p w14:paraId="5730DCD1" w14:textId="6CB5AF07" w:rsidR="00175E5E" w:rsidRPr="0063551E" w:rsidRDefault="0063551E" w:rsidP="00D51CD7">
            <w:pPr>
              <w:rPr>
                <w:b/>
                <w:bCs/>
                <w:lang w:val="en-US" w:bidi="en-US"/>
              </w:rPr>
            </w:pPr>
            <w:r>
              <w:rPr>
                <w:b/>
                <w:bCs/>
                <w:lang w:val="en-US" w:bidi="en-US"/>
              </w:rPr>
              <w:t>Internal</w:t>
            </w:r>
            <w:r w:rsidR="006E4CD2">
              <w:rPr>
                <w:b/>
                <w:bCs/>
                <w:lang w:val="en-US" w:bidi="en-US"/>
              </w:rPr>
              <w:t xml:space="preserve"> </w:t>
            </w:r>
          </w:p>
        </w:tc>
        <w:tc>
          <w:tcPr>
            <w:tcW w:w="1791" w:type="dxa"/>
          </w:tcPr>
          <w:p w14:paraId="0894216F" w14:textId="77777777" w:rsidR="00175E5E" w:rsidRDefault="00175E5E" w:rsidP="00D51CD7">
            <w:pPr>
              <w:rPr>
                <w:lang w:val="en-US" w:bidi="en-US"/>
              </w:rPr>
            </w:pPr>
          </w:p>
        </w:tc>
      </w:tr>
      <w:tr w:rsidR="00175E5E" w14:paraId="76A99C63" w14:textId="77777777" w:rsidTr="004836D4">
        <w:trPr>
          <w:trHeight w:val="699"/>
        </w:trPr>
        <w:tc>
          <w:tcPr>
            <w:tcW w:w="1129" w:type="dxa"/>
          </w:tcPr>
          <w:p w14:paraId="085E45AA" w14:textId="77777777" w:rsidR="00175E5E" w:rsidRDefault="00175E5E" w:rsidP="00D51CD7">
            <w:pPr>
              <w:rPr>
                <w:lang w:val="en-US" w:bidi="en-US"/>
              </w:rPr>
            </w:pPr>
          </w:p>
        </w:tc>
        <w:tc>
          <w:tcPr>
            <w:tcW w:w="6096" w:type="dxa"/>
          </w:tcPr>
          <w:p w14:paraId="740E0321" w14:textId="77777777" w:rsidR="00175E5E" w:rsidRDefault="0063551E" w:rsidP="00D51CD7">
            <w:pPr>
              <w:rPr>
                <w:lang w:val="en-US" w:bidi="en-US"/>
              </w:rPr>
            </w:pPr>
            <w:r>
              <w:rPr>
                <w:lang w:val="en-US" w:bidi="en-US"/>
              </w:rPr>
              <w:t xml:space="preserve">If you consider you have been harassed, </w:t>
            </w:r>
            <w:r w:rsidR="00672397">
              <w:rPr>
                <w:lang w:val="en-US" w:bidi="en-US"/>
              </w:rPr>
              <w:t>bullied,</w:t>
            </w:r>
            <w:r>
              <w:rPr>
                <w:lang w:val="en-US" w:bidi="en-US"/>
              </w:rPr>
              <w:t xml:space="preserve"> or discriminated against, </w:t>
            </w:r>
            <w:r>
              <w:rPr>
                <w:b/>
                <w:bCs/>
                <w:u w:val="single"/>
                <w:lang w:val="en-US" w:bidi="en-US"/>
              </w:rPr>
              <w:t>do not i</w:t>
            </w:r>
            <w:r w:rsidR="00672397">
              <w:rPr>
                <w:b/>
                <w:bCs/>
                <w:u w:val="single"/>
                <w:lang w:val="en-US" w:bidi="en-US"/>
              </w:rPr>
              <w:t xml:space="preserve">gnore it.  </w:t>
            </w:r>
            <w:r w:rsidR="00672397">
              <w:rPr>
                <w:lang w:val="en-US" w:bidi="en-US"/>
              </w:rPr>
              <w:t>Ignoring it might be interpreted by the other person as consent.</w:t>
            </w:r>
          </w:p>
          <w:p w14:paraId="4F2C8994" w14:textId="77777777" w:rsidR="00672397" w:rsidRDefault="00672397" w:rsidP="00D51CD7">
            <w:pPr>
              <w:rPr>
                <w:lang w:val="en-US" w:bidi="en-US"/>
              </w:rPr>
            </w:pPr>
          </w:p>
          <w:p w14:paraId="1BBBC73E" w14:textId="77777777" w:rsidR="00672397" w:rsidRDefault="00672397" w:rsidP="00D51CD7">
            <w:pPr>
              <w:rPr>
                <w:lang w:val="en-US" w:bidi="en-US"/>
              </w:rPr>
            </w:pPr>
            <w:r>
              <w:rPr>
                <w:lang w:val="en-US" w:bidi="en-US"/>
              </w:rPr>
              <w:t>Do not respond to unacceptable behaviour with more unacceptable behaviour.</w:t>
            </w:r>
          </w:p>
          <w:p w14:paraId="1BC14101" w14:textId="77777777" w:rsidR="00672397" w:rsidRDefault="00672397" w:rsidP="00D51CD7">
            <w:pPr>
              <w:rPr>
                <w:lang w:val="en-US" w:bidi="en-US"/>
              </w:rPr>
            </w:pPr>
          </w:p>
          <w:p w14:paraId="539D707A" w14:textId="66A62714" w:rsidR="00672397" w:rsidRDefault="00717A6A" w:rsidP="00D51CD7">
            <w:pPr>
              <w:rPr>
                <w:lang w:val="en-US" w:bidi="en-US"/>
              </w:rPr>
            </w:pPr>
            <w:r>
              <w:rPr>
                <w:lang w:val="en-US" w:bidi="en-US"/>
              </w:rPr>
              <w:t>If you are angry and upset as a result of unfair treatment, Dogs SA encourages you to take some time to prepare for what to do next, or seek help f</w:t>
            </w:r>
            <w:r w:rsidR="00651139">
              <w:rPr>
                <w:lang w:val="en-US" w:bidi="en-US"/>
              </w:rPr>
              <w:t>rom</w:t>
            </w:r>
            <w:r>
              <w:rPr>
                <w:lang w:val="en-US" w:bidi="en-US"/>
              </w:rPr>
              <w:t xml:space="preserve"> the Executive Officer, or your manager.</w:t>
            </w:r>
          </w:p>
          <w:p w14:paraId="06930261" w14:textId="77777777" w:rsidR="00717A6A" w:rsidRDefault="00717A6A" w:rsidP="00D51CD7">
            <w:pPr>
              <w:rPr>
                <w:lang w:val="en-US" w:bidi="en-US"/>
              </w:rPr>
            </w:pPr>
          </w:p>
          <w:p w14:paraId="149FFE88" w14:textId="77777777" w:rsidR="00717A6A" w:rsidRDefault="00717A6A" w:rsidP="00D51CD7">
            <w:pPr>
              <w:rPr>
                <w:lang w:val="en-US" w:bidi="en-US"/>
              </w:rPr>
            </w:pPr>
            <w:r>
              <w:rPr>
                <w:lang w:val="en-US" w:bidi="en-US"/>
              </w:rPr>
              <w:t>Dogs SA recommends you try to resolve your issue using one of the following four options:</w:t>
            </w:r>
          </w:p>
          <w:p w14:paraId="0EF5D16A" w14:textId="21182F9B" w:rsidR="00717A6A" w:rsidRPr="00074D0C" w:rsidRDefault="00717A6A" w:rsidP="00717A6A">
            <w:pPr>
              <w:pStyle w:val="ListParagraph"/>
              <w:numPr>
                <w:ilvl w:val="0"/>
                <w:numId w:val="21"/>
              </w:numPr>
              <w:rPr>
                <w:b/>
                <w:bCs/>
                <w:lang w:val="en-US" w:bidi="en-US"/>
              </w:rPr>
            </w:pPr>
            <w:r>
              <w:rPr>
                <w:b/>
                <w:bCs/>
                <w:lang w:val="en-US" w:bidi="en-US"/>
              </w:rPr>
              <w:t>Self-manag</w:t>
            </w:r>
            <w:r w:rsidR="009778FD">
              <w:rPr>
                <w:b/>
                <w:bCs/>
                <w:lang w:val="en-US" w:bidi="en-US"/>
              </w:rPr>
              <w:t xml:space="preserve">ement – </w:t>
            </w:r>
            <w:r w:rsidR="009778FD">
              <w:rPr>
                <w:lang w:val="en-US" w:bidi="en-US"/>
              </w:rPr>
              <w:t>prepare and then make a calm, polite but firm request to the person or persons responsible for the change you need.  Indicate the effect of the behaviour or decision on you and ask for an agreement about how things need to be different in the future.  Some</w:t>
            </w:r>
            <w:r w:rsidR="00074D0C">
              <w:rPr>
                <w:lang w:val="en-US" w:bidi="en-US"/>
              </w:rPr>
              <w:t>times it is helpful to record this agreement in writing.</w:t>
            </w:r>
          </w:p>
          <w:p w14:paraId="39379597" w14:textId="1A627EFB" w:rsidR="00074D0C" w:rsidRPr="00DD09E8" w:rsidRDefault="00074D0C" w:rsidP="00717A6A">
            <w:pPr>
              <w:pStyle w:val="ListParagraph"/>
              <w:numPr>
                <w:ilvl w:val="0"/>
                <w:numId w:val="21"/>
              </w:numPr>
              <w:rPr>
                <w:b/>
                <w:bCs/>
                <w:lang w:val="en-US" w:bidi="en-US"/>
              </w:rPr>
            </w:pPr>
            <w:r>
              <w:rPr>
                <w:b/>
                <w:bCs/>
                <w:lang w:val="en-US" w:bidi="en-US"/>
              </w:rPr>
              <w:t xml:space="preserve">Informal – </w:t>
            </w:r>
            <w:r>
              <w:rPr>
                <w:lang w:val="en-US" w:bidi="en-US"/>
              </w:rPr>
              <w:t>any non-disciplinary solution, such as organizing training for a person or group, a conciliation or three-way meeting, asking a manager to have an informal chat with someone, asking for a decision to be reviewed by someone else</w:t>
            </w:r>
            <w:r w:rsidR="00DD09E8">
              <w:rPr>
                <w:lang w:val="en-US" w:bidi="en-US"/>
              </w:rPr>
              <w:t>.  This can be arranged by talking to your manager, another trusted senior staff member or the Executive Officer.</w:t>
            </w:r>
          </w:p>
          <w:p w14:paraId="6887D672" w14:textId="580A8082" w:rsidR="00DD09E8" w:rsidRPr="00C72638" w:rsidRDefault="00DD09E8" w:rsidP="00717A6A">
            <w:pPr>
              <w:pStyle w:val="ListParagraph"/>
              <w:numPr>
                <w:ilvl w:val="0"/>
                <w:numId w:val="21"/>
              </w:numPr>
              <w:rPr>
                <w:b/>
                <w:bCs/>
                <w:lang w:val="en-US" w:bidi="en-US"/>
              </w:rPr>
            </w:pPr>
            <w:r>
              <w:rPr>
                <w:b/>
                <w:bCs/>
                <w:lang w:val="en-US" w:bidi="en-US"/>
              </w:rPr>
              <w:t xml:space="preserve">Formal – </w:t>
            </w:r>
            <w:r>
              <w:rPr>
                <w:lang w:val="en-US" w:bidi="en-US"/>
              </w:rPr>
              <w:t>a formal complaint (describing what has happened and why you feel it was against this policy) can be made in writing or by email to your manager or the Executive Officer</w:t>
            </w:r>
            <w:r w:rsidR="00146381">
              <w:rPr>
                <w:lang w:val="en-US" w:bidi="en-US"/>
              </w:rPr>
              <w:t xml:space="preserve">.  Where an individual is unable to </w:t>
            </w:r>
            <w:r w:rsidR="00146381">
              <w:rPr>
                <w:lang w:val="en-US" w:bidi="en-US"/>
              </w:rPr>
              <w:lastRenderedPageBreak/>
              <w:t>provide a written complaint, a verbal statement is to be taken by an appropriate senior staff member</w:t>
            </w:r>
            <w:r w:rsidR="009D4CAA">
              <w:rPr>
                <w:lang w:val="en-US" w:bidi="en-US"/>
              </w:rPr>
              <w:t xml:space="preserve"> (utilizing interpreters where necessary), committed to </w:t>
            </w:r>
            <w:r w:rsidR="003B1365">
              <w:rPr>
                <w:lang w:val="en-US" w:bidi="en-US"/>
              </w:rPr>
              <w:t>writing,</w:t>
            </w:r>
            <w:r w:rsidR="009D4CAA">
              <w:rPr>
                <w:lang w:val="en-US" w:bidi="en-US"/>
              </w:rPr>
              <w:t xml:space="preserve"> and read back to the individual.  If the individual agrees that the written account is true and correct, they will be required to sign it.  </w:t>
            </w:r>
          </w:p>
          <w:p w14:paraId="12DE3890" w14:textId="64D1AAB6" w:rsidR="00C72638" w:rsidRDefault="00C72638" w:rsidP="00C72638">
            <w:pPr>
              <w:ind w:left="720"/>
              <w:rPr>
                <w:b/>
                <w:bCs/>
                <w:lang w:val="en-US" w:bidi="en-US"/>
              </w:rPr>
            </w:pPr>
          </w:p>
          <w:p w14:paraId="70396481" w14:textId="2EF52B1E" w:rsidR="00C72638" w:rsidRDefault="00C72638" w:rsidP="00C72638">
            <w:pPr>
              <w:ind w:left="720"/>
              <w:rPr>
                <w:lang w:val="en-US" w:bidi="en-US"/>
              </w:rPr>
            </w:pPr>
            <w:r w:rsidRPr="00302043">
              <w:rPr>
                <w:lang w:val="en-US" w:bidi="en-US"/>
              </w:rPr>
              <w:t xml:space="preserve">Complaints may be made to </w:t>
            </w:r>
            <w:r w:rsidR="00302043" w:rsidRPr="00302043">
              <w:rPr>
                <w:lang w:val="en-US" w:bidi="en-US"/>
              </w:rPr>
              <w:t>the Executive Officer or the President (where the matter concerns the EO) when approaches to your manager fail.</w:t>
            </w:r>
          </w:p>
          <w:p w14:paraId="75FDB3C3" w14:textId="77777777" w:rsidR="00302043" w:rsidRDefault="00302043" w:rsidP="00C72638">
            <w:pPr>
              <w:ind w:left="720"/>
              <w:rPr>
                <w:lang w:val="en-US" w:bidi="en-US"/>
              </w:rPr>
            </w:pPr>
          </w:p>
          <w:p w14:paraId="561639A6" w14:textId="792D9120" w:rsidR="00302043" w:rsidRDefault="00C00DE5" w:rsidP="00C72638">
            <w:pPr>
              <w:ind w:left="720"/>
              <w:rPr>
                <w:lang w:val="en-US" w:bidi="en-US"/>
              </w:rPr>
            </w:pPr>
            <w:r>
              <w:rPr>
                <w:lang w:val="en-US" w:bidi="en-US"/>
              </w:rPr>
              <w:t>You will be interviewed, and so will the person or group you have complained about.  Witnesses may also be interviewed, and other evidence will be considered.</w:t>
            </w:r>
          </w:p>
          <w:p w14:paraId="19B87DBB" w14:textId="77777777" w:rsidR="00973ABD" w:rsidRDefault="00973ABD" w:rsidP="00C72638">
            <w:pPr>
              <w:ind w:left="720"/>
              <w:rPr>
                <w:lang w:val="en-US" w:bidi="en-US"/>
              </w:rPr>
            </w:pPr>
          </w:p>
          <w:p w14:paraId="30C8420E" w14:textId="3A346FE2" w:rsidR="00973ABD" w:rsidRDefault="00973ABD" w:rsidP="00C72638">
            <w:pPr>
              <w:ind w:left="720"/>
              <w:rPr>
                <w:lang w:val="en-US" w:bidi="en-US"/>
              </w:rPr>
            </w:pPr>
            <w:r>
              <w:rPr>
                <w:lang w:val="en-US" w:bidi="en-US"/>
              </w:rPr>
              <w:t xml:space="preserve">Formal complaints cannot normally be lodged </w:t>
            </w:r>
            <w:r w:rsidR="009909FC">
              <w:rPr>
                <w:lang w:val="en-US" w:bidi="en-US"/>
              </w:rPr>
              <w:t>anonymously because</w:t>
            </w:r>
            <w:r>
              <w:rPr>
                <w:lang w:val="en-US" w:bidi="en-US"/>
              </w:rPr>
              <w:t xml:space="preserve"> the person(s) you are complaining about have the right to know exactly what it is you believe they did wrong and are entitled to give their side of the story.</w:t>
            </w:r>
          </w:p>
          <w:p w14:paraId="4D4815EE" w14:textId="77777777" w:rsidR="009909FC" w:rsidRDefault="009909FC" w:rsidP="00C72638">
            <w:pPr>
              <w:ind w:left="720"/>
              <w:rPr>
                <w:lang w:val="en-US" w:bidi="en-US"/>
              </w:rPr>
            </w:pPr>
          </w:p>
          <w:p w14:paraId="3FE28737" w14:textId="7EA69A5B" w:rsidR="009909FC" w:rsidRDefault="009909FC" w:rsidP="00C72638">
            <w:pPr>
              <w:ind w:left="720"/>
              <w:rPr>
                <w:lang w:val="en-US" w:bidi="en-US"/>
              </w:rPr>
            </w:pPr>
            <w:r>
              <w:rPr>
                <w:lang w:val="en-US" w:bidi="en-US"/>
              </w:rPr>
              <w:t>The investigator of a formal complaint will compile a report using the Investigation Template which contains:</w:t>
            </w:r>
          </w:p>
          <w:p w14:paraId="24AB0EA3" w14:textId="41E5B1B6" w:rsidR="009909FC" w:rsidRDefault="005440A2" w:rsidP="009909FC">
            <w:pPr>
              <w:pStyle w:val="ListParagraph"/>
              <w:numPr>
                <w:ilvl w:val="0"/>
                <w:numId w:val="22"/>
              </w:numPr>
              <w:rPr>
                <w:lang w:val="en-US" w:bidi="en-US"/>
              </w:rPr>
            </w:pPr>
            <w:r>
              <w:rPr>
                <w:lang w:val="en-US" w:bidi="en-US"/>
              </w:rPr>
              <w:t>A description of the investigation process</w:t>
            </w:r>
          </w:p>
          <w:p w14:paraId="4D2A4743" w14:textId="75E8E137" w:rsidR="005440A2" w:rsidRDefault="005440A2" w:rsidP="009909FC">
            <w:pPr>
              <w:pStyle w:val="ListParagraph"/>
              <w:numPr>
                <w:ilvl w:val="0"/>
                <w:numId w:val="22"/>
              </w:numPr>
              <w:rPr>
                <w:lang w:val="en-US" w:bidi="en-US"/>
              </w:rPr>
            </w:pPr>
            <w:r>
              <w:rPr>
                <w:lang w:val="en-US" w:bidi="en-US"/>
              </w:rPr>
              <w:t>A summary of your complaint</w:t>
            </w:r>
          </w:p>
          <w:p w14:paraId="76BEF0CE" w14:textId="7FDE3099" w:rsidR="005440A2" w:rsidRDefault="005440A2" w:rsidP="009909FC">
            <w:pPr>
              <w:pStyle w:val="ListParagraph"/>
              <w:numPr>
                <w:ilvl w:val="0"/>
                <w:numId w:val="22"/>
              </w:numPr>
              <w:rPr>
                <w:lang w:val="en-US" w:bidi="en-US"/>
              </w:rPr>
            </w:pPr>
            <w:r>
              <w:rPr>
                <w:lang w:val="en-US" w:bidi="en-US"/>
              </w:rPr>
              <w:t>A summary of the response from the person or group complained about</w:t>
            </w:r>
          </w:p>
          <w:p w14:paraId="09AEC344" w14:textId="572465BA" w:rsidR="005440A2" w:rsidRDefault="005440A2" w:rsidP="009909FC">
            <w:pPr>
              <w:pStyle w:val="ListParagraph"/>
              <w:numPr>
                <w:ilvl w:val="0"/>
                <w:numId w:val="22"/>
              </w:numPr>
              <w:rPr>
                <w:lang w:val="en-US" w:bidi="en-US"/>
              </w:rPr>
            </w:pPr>
            <w:r>
              <w:rPr>
                <w:lang w:val="en-US" w:bidi="en-US"/>
              </w:rPr>
              <w:t>A summary of the evidence</w:t>
            </w:r>
          </w:p>
          <w:p w14:paraId="2AF4DF23" w14:textId="7F23AA88" w:rsidR="005440A2" w:rsidRDefault="005440A2" w:rsidP="009909FC">
            <w:pPr>
              <w:pStyle w:val="ListParagraph"/>
              <w:numPr>
                <w:ilvl w:val="0"/>
                <w:numId w:val="22"/>
              </w:numPr>
              <w:rPr>
                <w:lang w:val="en-US" w:bidi="en-US"/>
              </w:rPr>
            </w:pPr>
            <w:r>
              <w:rPr>
                <w:lang w:val="en-US" w:bidi="en-US"/>
              </w:rPr>
              <w:t>A finding of whether there was or was not a breach of policy</w:t>
            </w:r>
          </w:p>
          <w:p w14:paraId="6752733F" w14:textId="7EF7E8CF" w:rsidR="005440A2" w:rsidRDefault="005440A2" w:rsidP="005440A2">
            <w:pPr>
              <w:rPr>
                <w:lang w:val="en-US" w:bidi="en-US"/>
              </w:rPr>
            </w:pPr>
            <w:r>
              <w:rPr>
                <w:lang w:val="en-US" w:bidi="en-US"/>
              </w:rPr>
              <w:t>Both the person who has complained and the person(s) complained about have the right to know what the fin</w:t>
            </w:r>
            <w:r w:rsidR="00C3459B">
              <w:rPr>
                <w:lang w:val="en-US" w:bidi="en-US"/>
              </w:rPr>
              <w:t>d</w:t>
            </w:r>
            <w:r>
              <w:rPr>
                <w:lang w:val="en-US" w:bidi="en-US"/>
              </w:rPr>
              <w:t>ing was.  The person(s) complained about will be advised of any disciplinary action which may be imposed on them.  The person who has complaine</w:t>
            </w:r>
            <w:r w:rsidR="008A6788">
              <w:rPr>
                <w:lang w:val="en-US" w:bidi="en-US"/>
              </w:rPr>
              <w:t xml:space="preserve">d may be advised if the person(s) complained about will be </w:t>
            </w:r>
            <w:r w:rsidR="00A75258">
              <w:rPr>
                <w:lang w:val="en-US" w:bidi="en-US"/>
              </w:rPr>
              <w:t>disciplined but</w:t>
            </w:r>
            <w:r w:rsidR="008A6788">
              <w:rPr>
                <w:lang w:val="en-US" w:bidi="en-US"/>
              </w:rPr>
              <w:t xml:space="preserve"> will not be m</w:t>
            </w:r>
            <w:r w:rsidR="00A75258">
              <w:rPr>
                <w:lang w:val="en-US" w:bidi="en-US"/>
              </w:rPr>
              <w:t>a</w:t>
            </w:r>
            <w:r w:rsidR="008A6788">
              <w:rPr>
                <w:lang w:val="en-US" w:bidi="en-US"/>
              </w:rPr>
              <w:t>de aware of the level of discipline.</w:t>
            </w:r>
          </w:p>
          <w:p w14:paraId="4BAA9291" w14:textId="77777777" w:rsidR="008A6788" w:rsidRDefault="008A6788" w:rsidP="005440A2">
            <w:pPr>
              <w:rPr>
                <w:lang w:val="en-US" w:bidi="en-US"/>
              </w:rPr>
            </w:pPr>
          </w:p>
          <w:p w14:paraId="5C64EAE0" w14:textId="49D1135D" w:rsidR="008A6788" w:rsidRDefault="008A6788" w:rsidP="005440A2">
            <w:pPr>
              <w:rPr>
                <w:lang w:val="en-US" w:bidi="en-US"/>
              </w:rPr>
            </w:pPr>
            <w:r>
              <w:rPr>
                <w:lang w:val="en-US" w:bidi="en-US"/>
              </w:rPr>
              <w:t>Both the person who has complained and the person(s) complained about may challenge the finding.  If challen</w:t>
            </w:r>
            <w:r w:rsidR="00A75258">
              <w:rPr>
                <w:lang w:val="en-US" w:bidi="en-US"/>
              </w:rPr>
              <w:t>ged, the investigation process will be reviewed by an appropriately qualified and experienced person, which may include an external party.</w:t>
            </w:r>
          </w:p>
          <w:p w14:paraId="38C2DF39" w14:textId="77777777" w:rsidR="006B15C3" w:rsidRDefault="006B15C3" w:rsidP="005440A2">
            <w:pPr>
              <w:rPr>
                <w:lang w:val="en-US" w:bidi="en-US"/>
              </w:rPr>
            </w:pPr>
          </w:p>
          <w:p w14:paraId="6EE4C8AF" w14:textId="009E0C13" w:rsidR="006B15C3" w:rsidRDefault="006B15C3" w:rsidP="005440A2">
            <w:pPr>
              <w:rPr>
                <w:lang w:val="en-US" w:bidi="en-US"/>
              </w:rPr>
            </w:pPr>
            <w:r>
              <w:rPr>
                <w:lang w:val="en-US" w:bidi="en-US"/>
              </w:rPr>
              <w:t xml:space="preserve">Managers must act immediately on any reports of harassment, ensuring that </w:t>
            </w:r>
            <w:r w:rsidRPr="0094448B">
              <w:rPr>
                <w:b/>
                <w:bCs/>
                <w:lang w:val="en-US" w:bidi="en-US"/>
              </w:rPr>
              <w:t>Dogs SA Issues Resolution Procedure – Report Form</w:t>
            </w:r>
            <w:r>
              <w:rPr>
                <w:lang w:val="en-US" w:bidi="en-US"/>
              </w:rPr>
              <w:t xml:space="preserve"> is completed and forwarded to the Executive Officer.</w:t>
            </w:r>
          </w:p>
          <w:p w14:paraId="6C5CFDD6" w14:textId="77777777" w:rsidR="0094448B" w:rsidRDefault="0094448B" w:rsidP="005440A2">
            <w:pPr>
              <w:rPr>
                <w:lang w:val="en-US" w:bidi="en-US"/>
              </w:rPr>
            </w:pPr>
          </w:p>
          <w:p w14:paraId="23BB4F97" w14:textId="77777777" w:rsidR="00717A6A" w:rsidRDefault="00717A6A" w:rsidP="007368B6">
            <w:pPr>
              <w:rPr>
                <w:lang w:val="en-US" w:bidi="en-US"/>
              </w:rPr>
            </w:pPr>
          </w:p>
          <w:p w14:paraId="6104A7F7" w14:textId="77777777" w:rsidR="00DA3E37" w:rsidRDefault="00DA3E37" w:rsidP="007368B6">
            <w:pPr>
              <w:rPr>
                <w:lang w:val="en-US" w:bidi="en-US"/>
              </w:rPr>
            </w:pPr>
          </w:p>
          <w:p w14:paraId="23A33C96" w14:textId="2688968F" w:rsidR="00DA3E37" w:rsidRPr="00672397" w:rsidRDefault="00DA3E37" w:rsidP="007368B6">
            <w:pPr>
              <w:rPr>
                <w:lang w:val="en-US" w:bidi="en-US"/>
              </w:rPr>
            </w:pPr>
          </w:p>
        </w:tc>
        <w:tc>
          <w:tcPr>
            <w:tcW w:w="1791" w:type="dxa"/>
          </w:tcPr>
          <w:p w14:paraId="48581850" w14:textId="189BF4F3" w:rsidR="00175E5E" w:rsidRDefault="00A77773" w:rsidP="00D51CD7">
            <w:pPr>
              <w:rPr>
                <w:lang w:val="en-US" w:bidi="en-US"/>
              </w:rPr>
            </w:pPr>
            <w:r>
              <w:rPr>
                <w:lang w:val="en-US" w:bidi="en-US"/>
              </w:rPr>
              <w:lastRenderedPageBreak/>
              <w:t>All employees, Councilors, members, and volunteers</w:t>
            </w:r>
          </w:p>
        </w:tc>
      </w:tr>
      <w:tr w:rsidR="00175E5E" w14:paraId="37452C7D" w14:textId="77777777" w:rsidTr="00413970">
        <w:tc>
          <w:tcPr>
            <w:tcW w:w="1129" w:type="dxa"/>
          </w:tcPr>
          <w:p w14:paraId="63E16E4F" w14:textId="5BFA9873" w:rsidR="00175E5E" w:rsidRDefault="0039637B" w:rsidP="00D51CD7">
            <w:pPr>
              <w:rPr>
                <w:lang w:val="en-US" w:bidi="en-US"/>
              </w:rPr>
            </w:pPr>
            <w:r>
              <w:rPr>
                <w:lang w:val="en-US" w:bidi="en-US"/>
              </w:rPr>
              <w:lastRenderedPageBreak/>
              <w:t>3.2</w:t>
            </w:r>
          </w:p>
        </w:tc>
        <w:tc>
          <w:tcPr>
            <w:tcW w:w="6096" w:type="dxa"/>
          </w:tcPr>
          <w:p w14:paraId="5A51BFB6" w14:textId="5C36C886" w:rsidR="00175E5E" w:rsidRPr="0039637B" w:rsidRDefault="0039637B" w:rsidP="00D51CD7">
            <w:pPr>
              <w:rPr>
                <w:b/>
                <w:bCs/>
                <w:lang w:val="en-US" w:bidi="en-US"/>
              </w:rPr>
            </w:pPr>
            <w:r>
              <w:rPr>
                <w:b/>
                <w:bCs/>
                <w:lang w:val="en-US" w:bidi="en-US"/>
              </w:rPr>
              <w:t>External</w:t>
            </w:r>
          </w:p>
        </w:tc>
        <w:tc>
          <w:tcPr>
            <w:tcW w:w="1791" w:type="dxa"/>
          </w:tcPr>
          <w:p w14:paraId="0D34A25B" w14:textId="77777777" w:rsidR="00175E5E" w:rsidRDefault="00175E5E" w:rsidP="00D51CD7">
            <w:pPr>
              <w:rPr>
                <w:lang w:val="en-US" w:bidi="en-US"/>
              </w:rPr>
            </w:pPr>
          </w:p>
        </w:tc>
      </w:tr>
      <w:tr w:rsidR="00175E5E" w14:paraId="5E0D7F90" w14:textId="77777777" w:rsidTr="00413970">
        <w:tc>
          <w:tcPr>
            <w:tcW w:w="1129" w:type="dxa"/>
          </w:tcPr>
          <w:p w14:paraId="73C8906C" w14:textId="77777777" w:rsidR="00175E5E" w:rsidRDefault="00175E5E" w:rsidP="00D51CD7">
            <w:pPr>
              <w:rPr>
                <w:lang w:val="en-US" w:bidi="en-US"/>
              </w:rPr>
            </w:pPr>
          </w:p>
        </w:tc>
        <w:tc>
          <w:tcPr>
            <w:tcW w:w="6096" w:type="dxa"/>
          </w:tcPr>
          <w:p w14:paraId="6AB11C49" w14:textId="1A56294E" w:rsidR="00175E5E" w:rsidRDefault="0039637B" w:rsidP="00D51CD7">
            <w:pPr>
              <w:rPr>
                <w:lang w:val="en-US" w:bidi="en-US"/>
              </w:rPr>
            </w:pPr>
            <w:r>
              <w:rPr>
                <w:lang w:val="en-US" w:bidi="en-US"/>
              </w:rPr>
              <w:t>Nat</w:t>
            </w:r>
            <w:r w:rsidR="002432F8">
              <w:rPr>
                <w:lang w:val="en-US" w:bidi="en-US"/>
              </w:rPr>
              <w:t>i</w:t>
            </w:r>
            <w:r>
              <w:rPr>
                <w:lang w:val="en-US" w:bidi="en-US"/>
              </w:rPr>
              <w:t>onal anti-bullying laws started on 1 January 2014.  Allegations of bullying that occurred prior to this date should be referred to re</w:t>
            </w:r>
            <w:r w:rsidR="002432F8">
              <w:rPr>
                <w:lang w:val="en-US" w:bidi="en-US"/>
              </w:rPr>
              <w:t>levant State or Territory Health &amp; Safety bodies.</w:t>
            </w:r>
          </w:p>
          <w:p w14:paraId="6B9A525A" w14:textId="77777777" w:rsidR="002432F8" w:rsidRDefault="002432F8" w:rsidP="00D51CD7">
            <w:pPr>
              <w:rPr>
                <w:lang w:val="en-US" w:bidi="en-US"/>
              </w:rPr>
            </w:pPr>
          </w:p>
          <w:p w14:paraId="61E043AC" w14:textId="77777777" w:rsidR="002432F8" w:rsidRDefault="002432F8" w:rsidP="00D51CD7">
            <w:pPr>
              <w:rPr>
                <w:lang w:val="en-US" w:bidi="en-US"/>
              </w:rPr>
            </w:pPr>
            <w:r>
              <w:rPr>
                <w:lang w:val="en-US" w:bidi="en-US"/>
              </w:rPr>
              <w:t>From 1 January 2014, employees who have experienced bully</w:t>
            </w:r>
            <w:r w:rsidR="007A01F2">
              <w:rPr>
                <w:lang w:val="en-US" w:bidi="en-US"/>
              </w:rPr>
              <w:t>i</w:t>
            </w:r>
            <w:r>
              <w:rPr>
                <w:lang w:val="en-US" w:bidi="en-US"/>
              </w:rPr>
              <w:t>ng at work can apply to the Fair Work Commission for an order to stop the bullying.  Making an application to the Fair Work Commission for an order to stop bully</w:t>
            </w:r>
            <w:r w:rsidR="007A01F2">
              <w:rPr>
                <w:lang w:val="en-US" w:bidi="en-US"/>
              </w:rPr>
              <w:t>i</w:t>
            </w:r>
            <w:r>
              <w:rPr>
                <w:lang w:val="en-US" w:bidi="en-US"/>
              </w:rPr>
              <w:t>ng is a workplace</w:t>
            </w:r>
            <w:r w:rsidR="007A01F2">
              <w:rPr>
                <w:lang w:val="en-US" w:bidi="en-US"/>
              </w:rPr>
              <w:t xml:space="preserve"> right protected under the general protections provision of the Fair Work Act.</w:t>
            </w:r>
          </w:p>
          <w:p w14:paraId="1FC11B02" w14:textId="77777777" w:rsidR="007A01F2" w:rsidRDefault="007A01F2" w:rsidP="00D51CD7">
            <w:pPr>
              <w:rPr>
                <w:lang w:val="en-US" w:bidi="en-US"/>
              </w:rPr>
            </w:pPr>
          </w:p>
          <w:p w14:paraId="70597758" w14:textId="7B28AAF2" w:rsidR="007A01F2" w:rsidRDefault="007A01F2" w:rsidP="00D51CD7">
            <w:pPr>
              <w:rPr>
                <w:lang w:val="en-US" w:bidi="en-US"/>
              </w:rPr>
            </w:pPr>
            <w:r>
              <w:rPr>
                <w:lang w:val="en-US" w:bidi="en-US"/>
              </w:rPr>
              <w:t>Individuals however are encouraged to seek resolution via the internal processes described in this policy prior to contacting an external body.</w:t>
            </w:r>
          </w:p>
        </w:tc>
        <w:tc>
          <w:tcPr>
            <w:tcW w:w="1791" w:type="dxa"/>
          </w:tcPr>
          <w:p w14:paraId="33444B67" w14:textId="77777777" w:rsidR="00175E5E" w:rsidRDefault="00175E5E" w:rsidP="00D51CD7">
            <w:pPr>
              <w:rPr>
                <w:lang w:val="en-US" w:bidi="en-US"/>
              </w:rPr>
            </w:pPr>
          </w:p>
        </w:tc>
      </w:tr>
      <w:tr w:rsidR="00175E5E" w14:paraId="339183C7" w14:textId="77777777" w:rsidTr="00413970">
        <w:tc>
          <w:tcPr>
            <w:tcW w:w="1129" w:type="dxa"/>
          </w:tcPr>
          <w:p w14:paraId="46E3ACA6" w14:textId="34764B36" w:rsidR="00175E5E" w:rsidRDefault="00D25D3D" w:rsidP="00D51CD7">
            <w:pPr>
              <w:rPr>
                <w:lang w:val="en-US" w:bidi="en-US"/>
              </w:rPr>
            </w:pPr>
            <w:r>
              <w:rPr>
                <w:lang w:val="en-US" w:bidi="en-US"/>
              </w:rPr>
              <w:t>3.3</w:t>
            </w:r>
          </w:p>
        </w:tc>
        <w:tc>
          <w:tcPr>
            <w:tcW w:w="6096" w:type="dxa"/>
          </w:tcPr>
          <w:p w14:paraId="27634761" w14:textId="1F612D13" w:rsidR="00175E5E" w:rsidRPr="00D25D3D" w:rsidRDefault="00D25D3D" w:rsidP="00D51CD7">
            <w:pPr>
              <w:rPr>
                <w:b/>
                <w:bCs/>
                <w:lang w:val="en-US" w:bidi="en-US"/>
              </w:rPr>
            </w:pPr>
            <w:r>
              <w:rPr>
                <w:b/>
                <w:bCs/>
                <w:lang w:val="en-US" w:bidi="en-US"/>
              </w:rPr>
              <w:t>Outcomes</w:t>
            </w:r>
          </w:p>
        </w:tc>
        <w:tc>
          <w:tcPr>
            <w:tcW w:w="1791" w:type="dxa"/>
          </w:tcPr>
          <w:p w14:paraId="26B61D5F" w14:textId="77777777" w:rsidR="00175E5E" w:rsidRDefault="00175E5E" w:rsidP="00D51CD7">
            <w:pPr>
              <w:rPr>
                <w:lang w:val="en-US" w:bidi="en-US"/>
              </w:rPr>
            </w:pPr>
          </w:p>
        </w:tc>
      </w:tr>
      <w:tr w:rsidR="00175E5E" w14:paraId="5261E554" w14:textId="77777777" w:rsidTr="00413970">
        <w:tc>
          <w:tcPr>
            <w:tcW w:w="1129" w:type="dxa"/>
          </w:tcPr>
          <w:p w14:paraId="707940F5" w14:textId="77777777" w:rsidR="00175E5E" w:rsidRDefault="00175E5E" w:rsidP="00D51CD7">
            <w:pPr>
              <w:rPr>
                <w:lang w:val="en-US" w:bidi="en-US"/>
              </w:rPr>
            </w:pPr>
          </w:p>
        </w:tc>
        <w:tc>
          <w:tcPr>
            <w:tcW w:w="6096" w:type="dxa"/>
          </w:tcPr>
          <w:p w14:paraId="7E05F7FB" w14:textId="77777777" w:rsidR="00175E5E" w:rsidRDefault="00D25D3D" w:rsidP="00D51CD7">
            <w:pPr>
              <w:rPr>
                <w:lang w:val="en-US" w:bidi="en-US"/>
              </w:rPr>
            </w:pPr>
            <w:r>
              <w:rPr>
                <w:lang w:val="en-US" w:bidi="en-US"/>
              </w:rPr>
              <w:t>Many different outcomes are possible from taking any of the options outlined above, and include:</w:t>
            </w:r>
          </w:p>
          <w:p w14:paraId="20E77913" w14:textId="77777777" w:rsidR="00D25D3D" w:rsidRDefault="00D25D3D" w:rsidP="00D25D3D">
            <w:pPr>
              <w:pStyle w:val="ListParagraph"/>
              <w:numPr>
                <w:ilvl w:val="0"/>
                <w:numId w:val="23"/>
              </w:numPr>
              <w:rPr>
                <w:lang w:val="en-US" w:bidi="en-US"/>
              </w:rPr>
            </w:pPr>
            <w:r>
              <w:rPr>
                <w:lang w:val="en-US" w:bidi="en-US"/>
              </w:rPr>
              <w:t>A review of a decision</w:t>
            </w:r>
          </w:p>
          <w:p w14:paraId="703C6E88" w14:textId="77777777" w:rsidR="00D25D3D" w:rsidRDefault="00D25D3D" w:rsidP="00D25D3D">
            <w:pPr>
              <w:pStyle w:val="ListParagraph"/>
              <w:numPr>
                <w:ilvl w:val="0"/>
                <w:numId w:val="23"/>
              </w:numPr>
              <w:rPr>
                <w:lang w:val="en-US" w:bidi="en-US"/>
              </w:rPr>
            </w:pPr>
            <w:r>
              <w:rPr>
                <w:lang w:val="en-US" w:bidi="en-US"/>
              </w:rPr>
              <w:t>An agreement that the inappropriate behaviour will change or stop</w:t>
            </w:r>
          </w:p>
          <w:p w14:paraId="30DDAC29" w14:textId="77777777" w:rsidR="00D25D3D" w:rsidRDefault="00D25D3D" w:rsidP="00D25D3D">
            <w:pPr>
              <w:pStyle w:val="ListParagraph"/>
              <w:numPr>
                <w:ilvl w:val="0"/>
                <w:numId w:val="23"/>
              </w:numPr>
              <w:rPr>
                <w:lang w:val="en-US" w:bidi="en-US"/>
              </w:rPr>
            </w:pPr>
            <w:r>
              <w:rPr>
                <w:lang w:val="en-US" w:bidi="en-US"/>
              </w:rPr>
              <w:t>An apology</w:t>
            </w:r>
          </w:p>
          <w:p w14:paraId="7CB52A5D" w14:textId="77777777" w:rsidR="00D25D3D" w:rsidRDefault="00D25D3D" w:rsidP="00D25D3D">
            <w:pPr>
              <w:pStyle w:val="ListParagraph"/>
              <w:numPr>
                <w:ilvl w:val="0"/>
                <w:numId w:val="23"/>
              </w:numPr>
              <w:rPr>
                <w:lang w:val="en-US" w:bidi="en-US"/>
              </w:rPr>
            </w:pPr>
            <w:r>
              <w:rPr>
                <w:lang w:val="en-US" w:bidi="en-US"/>
              </w:rPr>
              <w:t>Education or training for a person or group</w:t>
            </w:r>
          </w:p>
          <w:p w14:paraId="790F40C1" w14:textId="77777777" w:rsidR="00D25D3D" w:rsidRDefault="00D25D3D" w:rsidP="00D25D3D">
            <w:pPr>
              <w:pStyle w:val="ListParagraph"/>
              <w:numPr>
                <w:ilvl w:val="0"/>
                <w:numId w:val="23"/>
              </w:numPr>
              <w:rPr>
                <w:lang w:val="en-US" w:bidi="en-US"/>
              </w:rPr>
            </w:pPr>
            <w:r>
              <w:rPr>
                <w:lang w:val="en-US" w:bidi="en-US"/>
              </w:rPr>
              <w:t>Changed work practices</w:t>
            </w:r>
          </w:p>
          <w:p w14:paraId="513F9DE0" w14:textId="77777777" w:rsidR="00D25D3D" w:rsidRDefault="00D25D3D" w:rsidP="00D25D3D">
            <w:pPr>
              <w:pStyle w:val="ListParagraph"/>
              <w:numPr>
                <w:ilvl w:val="0"/>
                <w:numId w:val="23"/>
              </w:numPr>
              <w:rPr>
                <w:lang w:val="en-US" w:bidi="en-US"/>
              </w:rPr>
            </w:pPr>
            <w:r>
              <w:rPr>
                <w:lang w:val="en-US" w:bidi="en-US"/>
              </w:rPr>
              <w:t>A change in policies</w:t>
            </w:r>
          </w:p>
          <w:p w14:paraId="698AE8DC" w14:textId="17A3DEA9" w:rsidR="00D25D3D" w:rsidRDefault="00D25D3D" w:rsidP="00D25D3D">
            <w:pPr>
              <w:pStyle w:val="ListParagraph"/>
              <w:numPr>
                <w:ilvl w:val="0"/>
                <w:numId w:val="23"/>
              </w:numPr>
              <w:rPr>
                <w:lang w:val="en-US" w:bidi="en-US"/>
              </w:rPr>
            </w:pPr>
            <w:r>
              <w:rPr>
                <w:lang w:val="en-US" w:bidi="en-US"/>
              </w:rPr>
              <w:t>Reinstating a benefit (</w:t>
            </w:r>
            <w:r w:rsidR="0023768B">
              <w:rPr>
                <w:lang w:val="en-US" w:bidi="en-US"/>
              </w:rPr>
              <w:t>e.g.</w:t>
            </w:r>
            <w:r>
              <w:rPr>
                <w:lang w:val="en-US" w:bidi="en-US"/>
              </w:rPr>
              <w:t>, sick leave or training) that was denied</w:t>
            </w:r>
          </w:p>
          <w:p w14:paraId="567148C7" w14:textId="5838F0E6" w:rsidR="00D25D3D" w:rsidRDefault="00D25D3D" w:rsidP="00D25D3D">
            <w:pPr>
              <w:pStyle w:val="ListParagraph"/>
              <w:numPr>
                <w:ilvl w:val="0"/>
                <w:numId w:val="23"/>
              </w:numPr>
              <w:rPr>
                <w:lang w:val="en-US" w:bidi="en-US"/>
              </w:rPr>
            </w:pPr>
            <w:r>
              <w:rPr>
                <w:lang w:val="en-US" w:bidi="en-US"/>
              </w:rPr>
              <w:t>A formal warning</w:t>
            </w:r>
            <w:r w:rsidR="0023768B">
              <w:rPr>
                <w:lang w:val="en-US" w:bidi="en-US"/>
              </w:rPr>
              <w:t xml:space="preserve"> (with a varying degree of severity)</w:t>
            </w:r>
          </w:p>
          <w:p w14:paraId="363A5BA2" w14:textId="77777777" w:rsidR="00D25D3D" w:rsidRDefault="0023768B" w:rsidP="00D25D3D">
            <w:pPr>
              <w:pStyle w:val="ListParagraph"/>
              <w:numPr>
                <w:ilvl w:val="0"/>
                <w:numId w:val="23"/>
              </w:numPr>
              <w:rPr>
                <w:lang w:val="en-US" w:bidi="en-US"/>
              </w:rPr>
            </w:pPr>
            <w:r>
              <w:rPr>
                <w:lang w:val="en-US" w:bidi="en-US"/>
              </w:rPr>
              <w:t>Other formal discipline, such as transfer or demotion</w:t>
            </w:r>
          </w:p>
          <w:p w14:paraId="76BDE4C5" w14:textId="30F645BB" w:rsidR="0023768B" w:rsidRPr="00D25D3D" w:rsidRDefault="0023768B" w:rsidP="00D25D3D">
            <w:pPr>
              <w:pStyle w:val="ListParagraph"/>
              <w:numPr>
                <w:ilvl w:val="0"/>
                <w:numId w:val="23"/>
              </w:numPr>
              <w:rPr>
                <w:lang w:val="en-US" w:bidi="en-US"/>
              </w:rPr>
            </w:pPr>
            <w:r>
              <w:rPr>
                <w:lang w:val="en-US" w:bidi="en-US"/>
              </w:rPr>
              <w:t>Termination of employment/tenure</w:t>
            </w:r>
          </w:p>
        </w:tc>
        <w:tc>
          <w:tcPr>
            <w:tcW w:w="1791" w:type="dxa"/>
          </w:tcPr>
          <w:p w14:paraId="6DFE5DD0" w14:textId="59CEF15D" w:rsidR="00175E5E" w:rsidRDefault="00A77773" w:rsidP="00D51CD7">
            <w:pPr>
              <w:rPr>
                <w:lang w:val="en-US" w:bidi="en-US"/>
              </w:rPr>
            </w:pPr>
            <w:r>
              <w:rPr>
                <w:lang w:val="en-US" w:bidi="en-US"/>
              </w:rPr>
              <w:t>All employees, Councilors, members, and volunteers</w:t>
            </w:r>
          </w:p>
        </w:tc>
      </w:tr>
    </w:tbl>
    <w:p w14:paraId="711FD089" w14:textId="77777777" w:rsidR="00D51CD7" w:rsidRPr="00D51CD7" w:rsidRDefault="00D51CD7" w:rsidP="00D51CD7">
      <w:pPr>
        <w:rPr>
          <w:lang w:val="en-US" w:bidi="en-US"/>
        </w:rPr>
      </w:pPr>
    </w:p>
    <w:p w14:paraId="3E7EA4F4" w14:textId="77777777" w:rsidR="00BD22D2" w:rsidRDefault="00BD22D2" w:rsidP="006D182C">
      <w:pPr>
        <w:pStyle w:val="Heading2"/>
        <w:rPr>
          <w:rFonts w:eastAsia="Calibri"/>
          <w:lang w:val="en-US" w:bidi="en-US"/>
        </w:rPr>
      </w:pPr>
    </w:p>
    <w:p w14:paraId="3D0CB4F8" w14:textId="77777777" w:rsidR="00BD22D2" w:rsidRDefault="00BD22D2" w:rsidP="008F7B15">
      <w:pPr>
        <w:pStyle w:val="Heading2"/>
        <w:rPr>
          <w:rFonts w:eastAsia="Calibri"/>
          <w:lang w:val="en-US" w:bidi="en-US"/>
        </w:rPr>
      </w:pPr>
    </w:p>
    <w:p w14:paraId="6B3926FB" w14:textId="77777777" w:rsidR="00762ED0" w:rsidRDefault="00762ED0"/>
    <w:sectPr w:rsidR="00762ED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3F6F" w14:textId="77777777" w:rsidR="00A50AE3" w:rsidRDefault="00A50AE3" w:rsidP="00BD22D2">
      <w:pPr>
        <w:spacing w:after="0" w:line="240" w:lineRule="auto"/>
      </w:pPr>
      <w:r>
        <w:separator/>
      </w:r>
    </w:p>
  </w:endnote>
  <w:endnote w:type="continuationSeparator" w:id="0">
    <w:p w14:paraId="0756C10A" w14:textId="77777777" w:rsidR="00A50AE3" w:rsidRDefault="00A50AE3" w:rsidP="00BD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21633"/>
      <w:docPartObj>
        <w:docPartGallery w:val="Page Numbers (Bottom of Page)"/>
        <w:docPartUnique/>
      </w:docPartObj>
    </w:sdtPr>
    <w:sdtContent>
      <w:p w14:paraId="66F52D08" w14:textId="710753D6" w:rsidR="007D5C25" w:rsidRDefault="007D5C25">
        <w:pPr>
          <w:pStyle w:val="Footer"/>
          <w:jc w:val="center"/>
        </w:pPr>
        <w:r>
          <w:fldChar w:fldCharType="begin"/>
        </w:r>
        <w:r>
          <w:instrText>PAGE   \* MERGEFORMAT</w:instrText>
        </w:r>
        <w:r>
          <w:fldChar w:fldCharType="separate"/>
        </w:r>
        <w:r>
          <w:rPr>
            <w:lang w:val="en-GB"/>
          </w:rPr>
          <w:t>2</w:t>
        </w:r>
        <w:r>
          <w:fldChar w:fldCharType="end"/>
        </w:r>
      </w:p>
    </w:sdtContent>
  </w:sdt>
  <w:p w14:paraId="3EC65762" w14:textId="77777777" w:rsidR="007D5C25" w:rsidRDefault="007D5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9A39" w14:textId="77777777" w:rsidR="00A50AE3" w:rsidRDefault="00A50AE3" w:rsidP="00BD22D2">
      <w:pPr>
        <w:spacing w:after="0" w:line="240" w:lineRule="auto"/>
      </w:pPr>
      <w:r>
        <w:separator/>
      </w:r>
    </w:p>
  </w:footnote>
  <w:footnote w:type="continuationSeparator" w:id="0">
    <w:p w14:paraId="090369F2" w14:textId="77777777" w:rsidR="00A50AE3" w:rsidRDefault="00A50AE3" w:rsidP="00BD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5983" w14:textId="48EBBFE0" w:rsidR="00BD22D2" w:rsidRDefault="007D5C25">
    <w:pPr>
      <w:pStyle w:val="Header"/>
    </w:pPr>
    <w:r>
      <w:rPr>
        <w:noProof/>
      </w:rPr>
      <mc:AlternateContent>
        <mc:Choice Requires="wps">
          <w:drawing>
            <wp:anchor distT="45720" distB="45720" distL="114300" distR="114300" simplePos="0" relativeHeight="251657216" behindDoc="0" locked="0" layoutInCell="1" allowOverlap="1" wp14:anchorId="272ACDFF" wp14:editId="4865DF85">
              <wp:simplePos x="0" y="0"/>
              <wp:positionH relativeFrom="column">
                <wp:posOffset>-800100</wp:posOffset>
              </wp:positionH>
              <wp:positionV relativeFrom="paragraph">
                <wp:posOffset>-249555</wp:posOffset>
              </wp:positionV>
              <wp:extent cx="202882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57225"/>
                      </a:xfrm>
                      <a:prstGeom prst="rect">
                        <a:avLst/>
                      </a:prstGeom>
                      <a:solidFill>
                        <a:srgbClr val="FFFFFF"/>
                      </a:solidFill>
                      <a:ln w="9525">
                        <a:solidFill>
                          <a:srgbClr val="000000"/>
                        </a:solidFill>
                        <a:miter lim="800000"/>
                        <a:headEnd/>
                        <a:tailEnd/>
                      </a:ln>
                    </wps:spPr>
                    <wps:txbx>
                      <w:txbxContent>
                        <w:p w14:paraId="4B514173" w14:textId="16E55C6C" w:rsidR="00BD22D2" w:rsidRDefault="00BD22D2" w:rsidP="00BD22D2">
                          <w:pPr>
                            <w:spacing w:after="0"/>
                            <w:rPr>
                              <w:b/>
                              <w:bCs/>
                            </w:rPr>
                          </w:pPr>
                          <w:r w:rsidRPr="00BD22D2">
                            <w:rPr>
                              <w:b/>
                              <w:bCs/>
                            </w:rPr>
                            <w:t>Version 1 – March 2022</w:t>
                          </w:r>
                        </w:p>
                        <w:p w14:paraId="41087A1B" w14:textId="1E129EA6" w:rsidR="000D7A6F" w:rsidRPr="00BD22D2" w:rsidRDefault="000D7A6F" w:rsidP="00BD22D2">
                          <w:pPr>
                            <w:spacing w:after="0"/>
                            <w:rPr>
                              <w:b/>
                              <w:bCs/>
                            </w:rPr>
                          </w:pPr>
                          <w:r>
                            <w:rPr>
                              <w:b/>
                              <w:bCs/>
                            </w:rPr>
                            <w:t xml:space="preserve">Council approved    </w:t>
                          </w:r>
                          <w:r w:rsidR="007D5C25">
                            <w:rPr>
                              <w:b/>
                              <w:bCs/>
                            </w:rPr>
                            <w:t>April</w:t>
                          </w:r>
                          <w:r>
                            <w:rPr>
                              <w:b/>
                              <w:bCs/>
                            </w:rPr>
                            <w:t xml:space="preserve"> 2022</w:t>
                          </w:r>
                        </w:p>
                        <w:p w14:paraId="78176902" w14:textId="0D97511B" w:rsidR="00BD22D2" w:rsidRPr="00BD22D2" w:rsidRDefault="00BD22D2" w:rsidP="00BD22D2">
                          <w:pPr>
                            <w:spacing w:after="0"/>
                            <w:rPr>
                              <w:b/>
                              <w:bCs/>
                            </w:rPr>
                          </w:pPr>
                          <w:r w:rsidRPr="00BD22D2">
                            <w:rPr>
                              <w:b/>
                              <w:bCs/>
                            </w:rPr>
                            <w:t xml:space="preserve">Review – </w:t>
                          </w:r>
                          <w:r w:rsidR="007D5C25">
                            <w:rPr>
                              <w:b/>
                              <w:bCs/>
                            </w:rPr>
                            <w:t>April</w:t>
                          </w:r>
                          <w:r w:rsidRPr="00BD22D2">
                            <w:rPr>
                              <w:b/>
                              <w:bCs/>
                            </w:rPr>
                            <w:t xml:space="preserve"> 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ACDFF" id="_x0000_t202" coordsize="21600,21600" o:spt="202" path="m,l,21600r21600,l21600,xe">
              <v:stroke joinstyle="miter"/>
              <v:path gradientshapeok="t" o:connecttype="rect"/>
            </v:shapetype>
            <v:shape id="Text Box 2" o:spid="_x0000_s1026" type="#_x0000_t202" style="position:absolute;margin-left:-63pt;margin-top:-19.65pt;width:159.75pt;height:5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">
              <v:textbox>
                <w:txbxContent>
                  <w:p w14:paraId="4B514173" w14:textId="16E55C6C" w:rsidR="00BD22D2" w:rsidRDefault="00BD22D2" w:rsidP="00BD22D2">
                    <w:pPr>
                      <w:spacing w:after="0"/>
                      <w:rPr>
                        <w:b/>
                        <w:bCs/>
                      </w:rPr>
                    </w:pPr>
                    <w:r w:rsidRPr="00BD22D2">
                      <w:rPr>
                        <w:b/>
                        <w:bCs/>
                      </w:rPr>
                      <w:t>Version 1 – March 2022</w:t>
                    </w:r>
                  </w:p>
                  <w:p w14:paraId="41087A1B" w14:textId="1E129EA6" w:rsidR="000D7A6F" w:rsidRPr="00BD22D2" w:rsidRDefault="000D7A6F" w:rsidP="00BD22D2">
                    <w:pPr>
                      <w:spacing w:after="0"/>
                      <w:rPr>
                        <w:b/>
                        <w:bCs/>
                      </w:rPr>
                    </w:pPr>
                    <w:r>
                      <w:rPr>
                        <w:b/>
                        <w:bCs/>
                      </w:rPr>
                      <w:t xml:space="preserve">Council approved    </w:t>
                    </w:r>
                    <w:r w:rsidR="007D5C25">
                      <w:rPr>
                        <w:b/>
                        <w:bCs/>
                      </w:rPr>
                      <w:t>April</w:t>
                    </w:r>
                    <w:r>
                      <w:rPr>
                        <w:b/>
                        <w:bCs/>
                      </w:rPr>
                      <w:t xml:space="preserve"> 2022</w:t>
                    </w:r>
                  </w:p>
                  <w:p w14:paraId="78176902" w14:textId="0D97511B" w:rsidR="00BD22D2" w:rsidRPr="00BD22D2" w:rsidRDefault="00BD22D2" w:rsidP="00BD22D2">
                    <w:pPr>
                      <w:spacing w:after="0"/>
                      <w:rPr>
                        <w:b/>
                        <w:bCs/>
                      </w:rPr>
                    </w:pPr>
                    <w:r w:rsidRPr="00BD22D2">
                      <w:rPr>
                        <w:b/>
                        <w:bCs/>
                      </w:rPr>
                      <w:t xml:space="preserve">Review – </w:t>
                    </w:r>
                    <w:r w:rsidR="007D5C25">
                      <w:rPr>
                        <w:b/>
                        <w:bCs/>
                      </w:rPr>
                      <w:t>April</w:t>
                    </w:r>
                    <w:r w:rsidRPr="00BD22D2">
                      <w:rPr>
                        <w:b/>
                        <w:bCs/>
                      </w:rPr>
                      <w:t xml:space="preserve"> 2025</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D0B"/>
    <w:multiLevelType w:val="hybridMultilevel"/>
    <w:tmpl w:val="6B5C2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5E1AA6"/>
    <w:multiLevelType w:val="hybridMultilevel"/>
    <w:tmpl w:val="B220E38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A2FAB"/>
    <w:multiLevelType w:val="hybridMultilevel"/>
    <w:tmpl w:val="8CFE52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1C3432"/>
    <w:multiLevelType w:val="hybridMultilevel"/>
    <w:tmpl w:val="26E69C9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B0996"/>
    <w:multiLevelType w:val="hybridMultilevel"/>
    <w:tmpl w:val="FCAE6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F132E"/>
    <w:multiLevelType w:val="hybridMultilevel"/>
    <w:tmpl w:val="125C910A"/>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E21E1A"/>
    <w:multiLevelType w:val="hybridMultilevel"/>
    <w:tmpl w:val="27ECE20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2746F"/>
    <w:multiLevelType w:val="hybridMultilevel"/>
    <w:tmpl w:val="34BA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B67EE2"/>
    <w:multiLevelType w:val="hybridMultilevel"/>
    <w:tmpl w:val="A68A913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072D0"/>
    <w:multiLevelType w:val="hybridMultilevel"/>
    <w:tmpl w:val="A3F0B44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24E44"/>
    <w:multiLevelType w:val="hybridMultilevel"/>
    <w:tmpl w:val="311ECB2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291A03"/>
    <w:multiLevelType w:val="hybridMultilevel"/>
    <w:tmpl w:val="226AC0E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062338"/>
    <w:multiLevelType w:val="hybridMultilevel"/>
    <w:tmpl w:val="8826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04010"/>
    <w:multiLevelType w:val="hybridMultilevel"/>
    <w:tmpl w:val="C958AE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C04DB"/>
    <w:multiLevelType w:val="hybridMultilevel"/>
    <w:tmpl w:val="0D7253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853040"/>
    <w:multiLevelType w:val="hybridMultilevel"/>
    <w:tmpl w:val="824C3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DD6B49"/>
    <w:multiLevelType w:val="hybridMultilevel"/>
    <w:tmpl w:val="369E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3352B1"/>
    <w:multiLevelType w:val="hybridMultilevel"/>
    <w:tmpl w:val="CAE6876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C1BD7"/>
    <w:multiLevelType w:val="hybridMultilevel"/>
    <w:tmpl w:val="78B66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506AFD"/>
    <w:multiLevelType w:val="hybridMultilevel"/>
    <w:tmpl w:val="54B63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A176EC"/>
    <w:multiLevelType w:val="hybridMultilevel"/>
    <w:tmpl w:val="2BF0FD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F321F31"/>
    <w:multiLevelType w:val="hybridMultilevel"/>
    <w:tmpl w:val="B4489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C219E8"/>
    <w:multiLevelType w:val="hybridMultilevel"/>
    <w:tmpl w:val="09264F7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318158">
    <w:abstractNumId w:val="5"/>
  </w:num>
  <w:num w:numId="2" w16cid:durableId="1592352104">
    <w:abstractNumId w:val="20"/>
  </w:num>
  <w:num w:numId="3" w16cid:durableId="1269314669">
    <w:abstractNumId w:val="10"/>
  </w:num>
  <w:num w:numId="4" w16cid:durableId="486822214">
    <w:abstractNumId w:val="6"/>
  </w:num>
  <w:num w:numId="5" w16cid:durableId="558132746">
    <w:abstractNumId w:val="9"/>
  </w:num>
  <w:num w:numId="6" w16cid:durableId="1262565294">
    <w:abstractNumId w:val="2"/>
  </w:num>
  <w:num w:numId="7" w16cid:durableId="711424226">
    <w:abstractNumId w:val="17"/>
  </w:num>
  <w:num w:numId="8" w16cid:durableId="1697583748">
    <w:abstractNumId w:val="11"/>
  </w:num>
  <w:num w:numId="9" w16cid:durableId="1016274952">
    <w:abstractNumId w:val="1"/>
  </w:num>
  <w:num w:numId="10" w16cid:durableId="478110997">
    <w:abstractNumId w:val="8"/>
  </w:num>
  <w:num w:numId="11" w16cid:durableId="489712736">
    <w:abstractNumId w:val="13"/>
  </w:num>
  <w:num w:numId="12" w16cid:durableId="1828860874">
    <w:abstractNumId w:val="22"/>
  </w:num>
  <w:num w:numId="13" w16cid:durableId="397746615">
    <w:abstractNumId w:val="3"/>
  </w:num>
  <w:num w:numId="14" w16cid:durableId="1231114207">
    <w:abstractNumId w:val="16"/>
  </w:num>
  <w:num w:numId="15" w16cid:durableId="1269117511">
    <w:abstractNumId w:val="7"/>
  </w:num>
  <w:num w:numId="16" w16cid:durableId="1382829130">
    <w:abstractNumId w:val="15"/>
  </w:num>
  <w:num w:numId="17" w16cid:durableId="1811096717">
    <w:abstractNumId w:val="18"/>
  </w:num>
  <w:num w:numId="18" w16cid:durableId="507448459">
    <w:abstractNumId w:val="4"/>
  </w:num>
  <w:num w:numId="19" w16cid:durableId="457651614">
    <w:abstractNumId w:val="19"/>
  </w:num>
  <w:num w:numId="20" w16cid:durableId="873663005">
    <w:abstractNumId w:val="21"/>
  </w:num>
  <w:num w:numId="21" w16cid:durableId="1743943278">
    <w:abstractNumId w:val="0"/>
  </w:num>
  <w:num w:numId="22" w16cid:durableId="1067805411">
    <w:abstractNumId w:val="14"/>
  </w:num>
  <w:num w:numId="23" w16cid:durableId="440760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2D"/>
    <w:rsid w:val="00023212"/>
    <w:rsid w:val="000410A5"/>
    <w:rsid w:val="000508CE"/>
    <w:rsid w:val="00062999"/>
    <w:rsid w:val="00074D0C"/>
    <w:rsid w:val="000D7A6F"/>
    <w:rsid w:val="00127616"/>
    <w:rsid w:val="001322DB"/>
    <w:rsid w:val="00146381"/>
    <w:rsid w:val="0016246C"/>
    <w:rsid w:val="00175E5E"/>
    <w:rsid w:val="00182699"/>
    <w:rsid w:val="001A172C"/>
    <w:rsid w:val="001A3A0C"/>
    <w:rsid w:val="001B6FE0"/>
    <w:rsid w:val="001C7D15"/>
    <w:rsid w:val="001F01B7"/>
    <w:rsid w:val="0023768B"/>
    <w:rsid w:val="002432F8"/>
    <w:rsid w:val="002562C1"/>
    <w:rsid w:val="00266D68"/>
    <w:rsid w:val="00270FDD"/>
    <w:rsid w:val="0028361E"/>
    <w:rsid w:val="00292508"/>
    <w:rsid w:val="0029266A"/>
    <w:rsid w:val="002C51EF"/>
    <w:rsid w:val="002E0540"/>
    <w:rsid w:val="002E2AB5"/>
    <w:rsid w:val="00302043"/>
    <w:rsid w:val="0030648E"/>
    <w:rsid w:val="003206F3"/>
    <w:rsid w:val="00340327"/>
    <w:rsid w:val="003919CC"/>
    <w:rsid w:val="0039637B"/>
    <w:rsid w:val="003B1365"/>
    <w:rsid w:val="003B1863"/>
    <w:rsid w:val="003C05D5"/>
    <w:rsid w:val="003C248C"/>
    <w:rsid w:val="003E1E0D"/>
    <w:rsid w:val="00413970"/>
    <w:rsid w:val="00430CB3"/>
    <w:rsid w:val="00454971"/>
    <w:rsid w:val="004836D4"/>
    <w:rsid w:val="004A4E62"/>
    <w:rsid w:val="004B3183"/>
    <w:rsid w:val="004D10F9"/>
    <w:rsid w:val="004E54A6"/>
    <w:rsid w:val="00512273"/>
    <w:rsid w:val="00542313"/>
    <w:rsid w:val="005440A2"/>
    <w:rsid w:val="005451E8"/>
    <w:rsid w:val="00574D96"/>
    <w:rsid w:val="00580E28"/>
    <w:rsid w:val="005823C6"/>
    <w:rsid w:val="005A6386"/>
    <w:rsid w:val="005F6B0D"/>
    <w:rsid w:val="0063270A"/>
    <w:rsid w:val="0063551E"/>
    <w:rsid w:val="00651139"/>
    <w:rsid w:val="006560CE"/>
    <w:rsid w:val="00672397"/>
    <w:rsid w:val="006945B5"/>
    <w:rsid w:val="006A456C"/>
    <w:rsid w:val="006B15C3"/>
    <w:rsid w:val="006C1197"/>
    <w:rsid w:val="006D182C"/>
    <w:rsid w:val="006E0868"/>
    <w:rsid w:val="006E28F6"/>
    <w:rsid w:val="006E4CD2"/>
    <w:rsid w:val="00717A6A"/>
    <w:rsid w:val="007368B6"/>
    <w:rsid w:val="00762ED0"/>
    <w:rsid w:val="007827DC"/>
    <w:rsid w:val="007936F8"/>
    <w:rsid w:val="007A01F2"/>
    <w:rsid w:val="007C476A"/>
    <w:rsid w:val="007D5C25"/>
    <w:rsid w:val="007F4678"/>
    <w:rsid w:val="00824DE5"/>
    <w:rsid w:val="00883B7B"/>
    <w:rsid w:val="00887524"/>
    <w:rsid w:val="008A6788"/>
    <w:rsid w:val="008C634D"/>
    <w:rsid w:val="008F7B15"/>
    <w:rsid w:val="00915313"/>
    <w:rsid w:val="0091562D"/>
    <w:rsid w:val="00931DD4"/>
    <w:rsid w:val="0094448B"/>
    <w:rsid w:val="00973ABD"/>
    <w:rsid w:val="009778FD"/>
    <w:rsid w:val="009909FC"/>
    <w:rsid w:val="009949CD"/>
    <w:rsid w:val="009B7E80"/>
    <w:rsid w:val="009D0D1F"/>
    <w:rsid w:val="009D4CAA"/>
    <w:rsid w:val="009E2306"/>
    <w:rsid w:val="00A17943"/>
    <w:rsid w:val="00A41791"/>
    <w:rsid w:val="00A50AE3"/>
    <w:rsid w:val="00A664F4"/>
    <w:rsid w:val="00A75258"/>
    <w:rsid w:val="00A77773"/>
    <w:rsid w:val="00A826E3"/>
    <w:rsid w:val="00A932AB"/>
    <w:rsid w:val="00A955DE"/>
    <w:rsid w:val="00B90DF9"/>
    <w:rsid w:val="00B9184C"/>
    <w:rsid w:val="00BD22D2"/>
    <w:rsid w:val="00BF2743"/>
    <w:rsid w:val="00C00DE5"/>
    <w:rsid w:val="00C230F5"/>
    <w:rsid w:val="00C3459B"/>
    <w:rsid w:val="00C656AC"/>
    <w:rsid w:val="00C72638"/>
    <w:rsid w:val="00C8648A"/>
    <w:rsid w:val="00C97921"/>
    <w:rsid w:val="00CD5F52"/>
    <w:rsid w:val="00CE1DDD"/>
    <w:rsid w:val="00CE4F7E"/>
    <w:rsid w:val="00D25D3D"/>
    <w:rsid w:val="00D51CD7"/>
    <w:rsid w:val="00D53A62"/>
    <w:rsid w:val="00D55F1A"/>
    <w:rsid w:val="00DA3E37"/>
    <w:rsid w:val="00DB0378"/>
    <w:rsid w:val="00DC1494"/>
    <w:rsid w:val="00DD09E8"/>
    <w:rsid w:val="00DE32E8"/>
    <w:rsid w:val="00E05185"/>
    <w:rsid w:val="00E77861"/>
    <w:rsid w:val="00E913AC"/>
    <w:rsid w:val="00EB3F9A"/>
    <w:rsid w:val="00ED05F9"/>
    <w:rsid w:val="00F06DD5"/>
    <w:rsid w:val="00F12CB7"/>
    <w:rsid w:val="00F23FE2"/>
    <w:rsid w:val="00F4542C"/>
    <w:rsid w:val="00FA493F"/>
    <w:rsid w:val="00FB25FB"/>
    <w:rsid w:val="00FE1E32"/>
    <w:rsid w:val="00FF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6E2E8"/>
  <w15:chartTrackingRefBased/>
  <w15:docId w15:val="{9B9892C6-FA86-4B6E-B24A-410F69D7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2D"/>
    <w:pPr>
      <w:ind w:left="720"/>
      <w:contextualSpacing/>
    </w:pPr>
  </w:style>
  <w:style w:type="character" w:customStyle="1" w:styleId="Heading1Char">
    <w:name w:val="Heading 1 Char"/>
    <w:basedOn w:val="DefaultParagraphFont"/>
    <w:link w:val="Heading1"/>
    <w:uiPriority w:val="9"/>
    <w:rsid w:val="001A3A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3A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D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2D2"/>
  </w:style>
  <w:style w:type="paragraph" w:styleId="Footer">
    <w:name w:val="footer"/>
    <w:basedOn w:val="Normal"/>
    <w:link w:val="FooterChar"/>
    <w:uiPriority w:val="99"/>
    <w:unhideWhenUsed/>
    <w:rsid w:val="00BD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2D2"/>
  </w:style>
  <w:style w:type="character" w:styleId="PlaceholderText">
    <w:name w:val="Placeholder Text"/>
    <w:basedOn w:val="DefaultParagraphFont"/>
    <w:uiPriority w:val="99"/>
    <w:semiHidden/>
    <w:rsid w:val="00BD22D2"/>
    <w:rPr>
      <w:color w:val="808080"/>
    </w:rPr>
  </w:style>
  <w:style w:type="table" w:styleId="TableGrid">
    <w:name w:val="Table Grid"/>
    <w:basedOn w:val="TableNormal"/>
    <w:uiPriority w:val="39"/>
    <w:rsid w:val="0017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97d3a0-4dd1-4215-bf39-00aad95765ae">
      <Terms xmlns="http://schemas.microsoft.com/office/infopath/2007/PartnerControls"/>
    </lcf76f155ced4ddcb4097134ff3c332f>
    <TaxCatchAll xmlns="be5766aa-ebd5-4ff7-8e95-bc6db66a4f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871C61943AD74A9F01E2ABDF8FE6EE" ma:contentTypeVersion="16" ma:contentTypeDescription="Create a new document." ma:contentTypeScope="" ma:versionID="dde2dec150d842d7ff199e83474cb773">
  <xsd:schema xmlns:xsd="http://www.w3.org/2001/XMLSchema" xmlns:xs="http://www.w3.org/2001/XMLSchema" xmlns:p="http://schemas.microsoft.com/office/2006/metadata/properties" xmlns:ns2="8897d3a0-4dd1-4215-bf39-00aad95765ae" xmlns:ns3="be5766aa-ebd5-4ff7-8e95-bc6db66a4fd1" targetNamespace="http://schemas.microsoft.com/office/2006/metadata/properties" ma:root="true" ma:fieldsID="229323b46d701759517cd56a995d7e6f" ns2:_="" ns3:_="">
    <xsd:import namespace="8897d3a0-4dd1-4215-bf39-00aad95765ae"/>
    <xsd:import namespace="be5766aa-ebd5-4ff7-8e95-bc6db66a4f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7d3a0-4dd1-4215-bf39-00aad957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f6cb8b-2a79-4a6d-803e-3378bf8df9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5766aa-ebd5-4ff7-8e95-bc6db66a4f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9478c3-3484-41d4-9be0-57fd406f0a1b}" ma:internalName="TaxCatchAll" ma:showField="CatchAllData" ma:web="be5766aa-ebd5-4ff7-8e95-bc6db66a4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E719A-AC37-43AE-B0FD-ABDA7767A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C9463-0F72-4523-998C-8591B32A365E}">
  <ds:schemaRefs>
    <ds:schemaRef ds:uri="http://schemas.microsoft.com/sharepoint/v3/contenttype/forms"/>
  </ds:schemaRefs>
</ds:datastoreItem>
</file>

<file path=customXml/itemProps3.xml><?xml version="1.0" encoding="utf-8"?>
<ds:datastoreItem xmlns:ds="http://schemas.openxmlformats.org/officeDocument/2006/customXml" ds:itemID="{364D291D-3441-4C6C-B8F8-FD814176E573}">
  <ds:schemaRefs>
    <ds:schemaRef ds:uri="http://schemas.openxmlformats.org/officeDocument/2006/bibliography"/>
  </ds:schemaRefs>
</ds:datastoreItem>
</file>

<file path=customXml/itemProps4.xml><?xml version="1.0" encoding="utf-8"?>
<ds:datastoreItem xmlns:ds="http://schemas.openxmlformats.org/officeDocument/2006/customXml" ds:itemID="{4A60B5F7-0C34-4B81-B803-62DA5543B6FB}"/>
</file>

<file path=docProps/app.xml><?xml version="1.0" encoding="utf-8"?>
<Properties xmlns="http://schemas.openxmlformats.org/officeDocument/2006/extended-properties" xmlns:vt="http://schemas.openxmlformats.org/officeDocument/2006/docPropsVTypes">
  <Template>Normal</Template>
  <TotalTime>20</TotalTime>
  <Pages>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Lee</dc:creator>
  <cp:keywords/>
  <dc:description/>
  <cp:lastModifiedBy>Deb Lee</cp:lastModifiedBy>
  <cp:revision>19</cp:revision>
  <dcterms:created xsi:type="dcterms:W3CDTF">2022-03-15T02:19:00Z</dcterms:created>
  <dcterms:modified xsi:type="dcterms:W3CDTF">2022-05-03T03:53:00Z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0x01010068871C61943AD74A9F01E2ABDF8FE6EE</vt:lpwstr>
  </property>
</Properties>
</file>